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5EEC" w14:textId="31EF4881" w:rsidR="001907D5" w:rsidRPr="00792C75" w:rsidRDefault="001907D5" w:rsidP="00090FEE">
      <w:pPr>
        <w:widowControl/>
        <w:spacing w:before="20" w:after="0" w:line="240" w:lineRule="auto"/>
        <w:jc w:val="center"/>
        <w:rPr>
          <w:szCs w:val="24"/>
        </w:rPr>
      </w:pPr>
      <w:bookmarkStart w:id="0" w:name="_heading=h.n3hnd8861ssy"/>
      <w:bookmarkEnd w:id="0"/>
      <w:r w:rsidRPr="00792C75">
        <w:rPr>
          <w:rFonts w:eastAsia="Times New Roman" w:cs="Times New Roman"/>
          <w:b/>
          <w:bCs/>
          <w:szCs w:val="24"/>
        </w:rPr>
        <w:t>Exploring the correlation</w:t>
      </w:r>
      <w:r w:rsidR="006353BC">
        <w:rPr>
          <w:rFonts w:eastAsia="Times New Roman" w:cs="Times New Roman"/>
          <w:b/>
          <w:bCs/>
          <w:szCs w:val="24"/>
        </w:rPr>
        <w:t xml:space="preserve">s </w:t>
      </w:r>
      <w:r w:rsidRPr="00792C75">
        <w:rPr>
          <w:rFonts w:eastAsia="Times New Roman" w:cs="Times New Roman"/>
          <w:b/>
          <w:bCs/>
          <w:szCs w:val="24"/>
        </w:rPr>
        <w:t xml:space="preserve">between physicochemical parameters and the presence of </w:t>
      </w:r>
      <w:r w:rsidRPr="00792C75">
        <w:rPr>
          <w:rFonts w:eastAsiaTheme="minorEastAsia" w:cs="Times New Roman"/>
          <w:b/>
          <w:bCs/>
          <w:szCs w:val="24"/>
        </w:rPr>
        <w:t xml:space="preserve">opportunistic </w:t>
      </w:r>
      <w:r w:rsidRPr="00792C75">
        <w:rPr>
          <w:rFonts w:eastAsia="Times New Roman" w:cs="Times New Roman"/>
          <w:b/>
          <w:bCs/>
          <w:szCs w:val="24"/>
        </w:rPr>
        <w:t>pathogens in drinking water using a machine learning approach</w:t>
      </w:r>
      <w:bookmarkStart w:id="1" w:name="_heading=h.7wzc0c1vsgwf"/>
      <w:bookmarkEnd w:id="1"/>
    </w:p>
    <w:p w14:paraId="25863A82" w14:textId="77777777" w:rsidR="001907D5" w:rsidRPr="00792C75" w:rsidRDefault="001907D5" w:rsidP="00090FEE">
      <w:pPr>
        <w:widowControl/>
        <w:spacing w:before="20" w:after="0" w:line="240" w:lineRule="auto"/>
        <w:jc w:val="center"/>
        <w:rPr>
          <w:szCs w:val="24"/>
        </w:rPr>
      </w:pPr>
    </w:p>
    <w:p w14:paraId="297F5E9A" w14:textId="609EB0AD" w:rsidR="001907D5" w:rsidRPr="00792C75" w:rsidRDefault="001907D5" w:rsidP="00090FEE">
      <w:pPr>
        <w:widowControl/>
        <w:spacing w:before="20" w:after="0" w:line="240" w:lineRule="auto"/>
        <w:jc w:val="center"/>
        <w:rPr>
          <w:rFonts w:eastAsia="Batang" w:cs="Times New Roman"/>
          <w:b/>
          <w:bCs/>
          <w:szCs w:val="24"/>
          <w:lang w:val="en-US"/>
        </w:rPr>
      </w:pPr>
      <w:bookmarkStart w:id="2" w:name="_Hlk215675105"/>
      <w:r w:rsidRPr="00792C75">
        <w:rPr>
          <w:rFonts w:eastAsia="Batang" w:cs="Times New Roman"/>
          <w:b/>
          <w:bCs/>
          <w:szCs w:val="24"/>
          <w:lang w:val="en-US"/>
        </w:rPr>
        <w:t>Hyeok Kim</w:t>
      </w:r>
      <w:r w:rsidRPr="00792C75">
        <w:rPr>
          <w:rFonts w:eastAsia="Batang" w:cs="Times New Roman"/>
          <w:b/>
          <w:bCs/>
          <w:szCs w:val="24"/>
          <w:vertAlign w:val="superscript"/>
          <w:lang w:val="en-US"/>
        </w:rPr>
        <w:t xml:space="preserve">1, </w:t>
      </w:r>
      <w:r w:rsidRPr="00792C75">
        <w:rPr>
          <w:rFonts w:cs="Times New Roman"/>
          <w:b/>
          <w:bCs/>
          <w:szCs w:val="24"/>
          <w:vertAlign w:val="superscript"/>
          <w:lang w:val="en-US"/>
        </w:rPr>
        <w:t>†</w:t>
      </w:r>
      <w:r w:rsidRPr="00792C75">
        <w:rPr>
          <w:rFonts w:eastAsia="Batang" w:cs="Times New Roman"/>
          <w:b/>
          <w:bCs/>
          <w:szCs w:val="24"/>
          <w:lang w:val="en-US"/>
        </w:rPr>
        <w:t>, Juliana Marks</w:t>
      </w:r>
      <w:r w:rsidRPr="00792C75">
        <w:rPr>
          <w:rFonts w:eastAsia="Batang" w:cs="Times New Roman"/>
          <w:b/>
          <w:bCs/>
          <w:szCs w:val="24"/>
          <w:vertAlign w:val="superscript"/>
          <w:lang w:val="en-US"/>
        </w:rPr>
        <w:t>2</w:t>
      </w:r>
      <w:r w:rsidRPr="00792C75">
        <w:rPr>
          <w:rFonts w:eastAsia="Batang" w:cs="Times New Roman"/>
          <w:b/>
          <w:bCs/>
          <w:szCs w:val="24"/>
          <w:lang w:val="en-US"/>
        </w:rPr>
        <w:t>, Hyun-</w:t>
      </w:r>
      <w:r w:rsidRPr="00792C75">
        <w:rPr>
          <w:rFonts w:eastAsia="Batang" w:cs="Times New Roman" w:hint="eastAsia"/>
          <w:b/>
          <w:bCs/>
          <w:szCs w:val="24"/>
          <w:lang w:val="en-US"/>
        </w:rPr>
        <w:t>S</w:t>
      </w:r>
      <w:r w:rsidRPr="00792C75">
        <w:rPr>
          <w:rFonts w:eastAsia="Batang" w:cs="Times New Roman"/>
          <w:b/>
          <w:bCs/>
          <w:szCs w:val="24"/>
          <w:lang w:val="en-US"/>
        </w:rPr>
        <w:t>uk Oh</w:t>
      </w:r>
      <w:r w:rsidRPr="00792C75">
        <w:rPr>
          <w:rFonts w:eastAsia="Batang" w:cs="Times New Roman"/>
          <w:b/>
          <w:bCs/>
          <w:szCs w:val="24"/>
          <w:vertAlign w:val="superscript"/>
          <w:lang w:val="en-US"/>
        </w:rPr>
        <w:t>1,3</w:t>
      </w:r>
      <w:r w:rsidRPr="00792C75">
        <w:rPr>
          <w:rFonts w:eastAsia="Batang" w:cs="Times New Roman"/>
          <w:b/>
          <w:bCs/>
          <w:szCs w:val="24"/>
          <w:lang w:val="en-US"/>
        </w:rPr>
        <w:t>, Rabin Bhattarai</w:t>
      </w:r>
      <w:r w:rsidRPr="00792C75">
        <w:rPr>
          <w:rFonts w:eastAsia="Batang" w:cs="Times New Roman"/>
          <w:b/>
          <w:bCs/>
          <w:szCs w:val="24"/>
          <w:vertAlign w:val="superscript"/>
          <w:lang w:val="en-US"/>
        </w:rPr>
        <w:t>4</w:t>
      </w:r>
      <w:r w:rsidRPr="00792C75">
        <w:rPr>
          <w:rFonts w:eastAsia="Batang" w:cs="Times New Roman"/>
          <w:b/>
          <w:bCs/>
          <w:szCs w:val="24"/>
          <w:lang w:val="en-US"/>
        </w:rPr>
        <w:t xml:space="preserve">, and </w:t>
      </w:r>
      <w:r w:rsidR="00792C75" w:rsidRPr="00792C75">
        <w:rPr>
          <w:rFonts w:eastAsia="Batang" w:cs="Times New Roman"/>
          <w:b/>
          <w:bCs/>
          <w:szCs w:val="24"/>
          <w:lang w:val="en-US"/>
        </w:rPr>
        <w:t>Helen</w:t>
      </w:r>
      <w:r w:rsidRPr="00792C75">
        <w:rPr>
          <w:rFonts w:eastAsia="Batang" w:cs="Times New Roman"/>
          <w:b/>
          <w:bCs/>
          <w:szCs w:val="24"/>
          <w:lang w:val="en-US"/>
        </w:rPr>
        <w:t xml:space="preserve"> Nguyen</w:t>
      </w:r>
      <w:r w:rsidR="00792C75" w:rsidRPr="00792C75">
        <w:rPr>
          <w:rFonts w:eastAsia="Batang" w:cs="Times New Roman"/>
          <w:b/>
          <w:bCs/>
          <w:szCs w:val="24"/>
          <w:lang w:val="en-US"/>
        </w:rPr>
        <w:t>*</w:t>
      </w:r>
      <w:r w:rsidRPr="00792C75">
        <w:rPr>
          <w:rFonts w:eastAsia="Batang" w:cs="Times New Roman"/>
          <w:b/>
          <w:bCs/>
          <w:szCs w:val="24"/>
          <w:vertAlign w:val="superscript"/>
          <w:lang w:val="en-US"/>
        </w:rPr>
        <w:t>2</w:t>
      </w:r>
    </w:p>
    <w:p w14:paraId="557BC576" w14:textId="77777777" w:rsidR="00792C75" w:rsidRDefault="00792C75" w:rsidP="00090FEE">
      <w:pPr>
        <w:adjustRightInd w:val="0"/>
        <w:spacing w:after="0" w:line="240" w:lineRule="auto"/>
        <w:ind w:firstLine="198"/>
        <w:contextualSpacing/>
        <w:jc w:val="center"/>
        <w:rPr>
          <w:rFonts w:cs="Times New Roman"/>
          <w:szCs w:val="24"/>
          <w:vertAlign w:val="superscript"/>
          <w:lang w:val="en-SG" w:eastAsia="en-US"/>
        </w:rPr>
      </w:pPr>
    </w:p>
    <w:p w14:paraId="078E4895" w14:textId="52A9C1C7" w:rsidR="001907D5" w:rsidRPr="00792C75" w:rsidRDefault="001907D5" w:rsidP="00090FEE">
      <w:pPr>
        <w:adjustRightInd w:val="0"/>
        <w:spacing w:after="0" w:line="240" w:lineRule="auto"/>
        <w:ind w:firstLine="198"/>
        <w:contextualSpacing/>
        <w:jc w:val="center"/>
        <w:rPr>
          <w:rFonts w:cs="Times New Roman"/>
          <w:szCs w:val="24"/>
          <w:lang w:val="en-SG" w:eastAsia="en-US"/>
        </w:rPr>
      </w:pPr>
      <w:r w:rsidRPr="00792C75">
        <w:rPr>
          <w:rFonts w:cs="Times New Roman"/>
          <w:szCs w:val="24"/>
          <w:vertAlign w:val="superscript"/>
          <w:lang w:val="en-SG" w:eastAsia="en-US"/>
        </w:rPr>
        <w:t>1</w:t>
      </w:r>
      <w:r w:rsidRPr="00792C75">
        <w:rPr>
          <w:rFonts w:cs="Times New Roman" w:hint="eastAsia"/>
          <w:szCs w:val="24"/>
          <w:lang w:val="en-SG" w:eastAsia="en-US"/>
        </w:rPr>
        <w:t>De</w:t>
      </w:r>
      <w:r w:rsidRPr="00792C75">
        <w:rPr>
          <w:rFonts w:cs="Times New Roman"/>
          <w:szCs w:val="24"/>
          <w:lang w:val="en-SG" w:eastAsia="en-US"/>
        </w:rPr>
        <w:t xml:space="preserve">partment of Environmental Engineering, Seoul National University of Science and Technology, 232, </w:t>
      </w:r>
      <w:proofErr w:type="spellStart"/>
      <w:r w:rsidRPr="00792C75">
        <w:rPr>
          <w:rFonts w:cs="Times New Roman"/>
          <w:szCs w:val="24"/>
          <w:lang w:val="en-SG" w:eastAsia="en-US"/>
        </w:rPr>
        <w:t>Gongneung-ro</w:t>
      </w:r>
      <w:proofErr w:type="spellEnd"/>
      <w:r w:rsidRPr="00792C75">
        <w:rPr>
          <w:rFonts w:cs="Times New Roman"/>
          <w:szCs w:val="24"/>
          <w:lang w:val="en-SG" w:eastAsia="en-US"/>
        </w:rPr>
        <w:t xml:space="preserve">, </w:t>
      </w:r>
      <w:proofErr w:type="spellStart"/>
      <w:r w:rsidRPr="00792C75">
        <w:rPr>
          <w:rFonts w:cs="Times New Roman"/>
          <w:szCs w:val="24"/>
          <w:lang w:val="en-SG" w:eastAsia="en-US"/>
        </w:rPr>
        <w:t>Nowon-gu</w:t>
      </w:r>
      <w:proofErr w:type="spellEnd"/>
      <w:r w:rsidRPr="00792C75">
        <w:rPr>
          <w:rFonts w:cs="Times New Roman"/>
          <w:szCs w:val="24"/>
          <w:lang w:val="en-SG" w:eastAsia="en-US"/>
        </w:rPr>
        <w:t>, Seoul, 01811, Republic of Korea</w:t>
      </w:r>
    </w:p>
    <w:p w14:paraId="78832004" w14:textId="77777777" w:rsidR="001907D5" w:rsidRPr="00792C75" w:rsidRDefault="001907D5" w:rsidP="00090FEE">
      <w:pPr>
        <w:adjustRightInd w:val="0"/>
        <w:spacing w:after="0" w:line="240" w:lineRule="auto"/>
        <w:ind w:firstLine="198"/>
        <w:contextualSpacing/>
        <w:jc w:val="center"/>
        <w:rPr>
          <w:rFonts w:cs="Times New Roman"/>
          <w:szCs w:val="24"/>
          <w:lang w:val="en-SG" w:eastAsia="en-US"/>
        </w:rPr>
      </w:pPr>
      <w:r w:rsidRPr="00792C75">
        <w:rPr>
          <w:rFonts w:cs="Times New Roman"/>
          <w:bCs/>
          <w:iCs/>
          <w:color w:val="000000"/>
          <w:szCs w:val="24"/>
          <w:vertAlign w:val="superscript"/>
        </w:rPr>
        <w:t>2</w:t>
      </w:r>
      <w:r w:rsidRPr="00792C75">
        <w:rPr>
          <w:rFonts w:cs="Times New Roman"/>
          <w:szCs w:val="24"/>
          <w:lang w:val="en-SG" w:eastAsia="en-US"/>
        </w:rPr>
        <w:t>Department of Civil and Environmental Engineering, The Grainger College of Engineering, University of Illinois at Urbana-Champaign</w:t>
      </w:r>
    </w:p>
    <w:p w14:paraId="597039E1" w14:textId="77777777" w:rsidR="001907D5" w:rsidRPr="00792C75" w:rsidRDefault="001907D5" w:rsidP="00090FEE">
      <w:pPr>
        <w:adjustRightInd w:val="0"/>
        <w:spacing w:after="0" w:line="240" w:lineRule="auto"/>
        <w:ind w:firstLine="198"/>
        <w:contextualSpacing/>
        <w:jc w:val="center"/>
        <w:rPr>
          <w:rFonts w:cs="Times New Roman"/>
          <w:bCs/>
          <w:iCs/>
          <w:color w:val="000000"/>
          <w:szCs w:val="24"/>
        </w:rPr>
      </w:pPr>
      <w:r w:rsidRPr="00792C75">
        <w:rPr>
          <w:rFonts w:cs="Times New Roman" w:hint="eastAsia"/>
          <w:bCs/>
          <w:iCs/>
          <w:color w:val="000000"/>
          <w:szCs w:val="24"/>
          <w:vertAlign w:val="superscript"/>
        </w:rPr>
        <w:t>3</w:t>
      </w:r>
      <w:r w:rsidRPr="00792C75">
        <w:rPr>
          <w:rFonts w:cs="Times New Roman"/>
          <w:bCs/>
          <w:iCs/>
          <w:color w:val="000000"/>
          <w:szCs w:val="24"/>
          <w:vertAlign w:val="superscript"/>
        </w:rPr>
        <w:t xml:space="preserve"> </w:t>
      </w:r>
      <w:r w:rsidRPr="00792C75">
        <w:rPr>
          <w:rFonts w:cs="Times New Roman"/>
          <w:bCs/>
          <w:iCs/>
          <w:color w:val="000000"/>
          <w:szCs w:val="24"/>
        </w:rPr>
        <w:t>Institute of Environmental Technology, Seoul</w:t>
      </w:r>
    </w:p>
    <w:p w14:paraId="41695377" w14:textId="77777777" w:rsidR="001907D5" w:rsidRPr="00792C75" w:rsidRDefault="001907D5" w:rsidP="00090FEE">
      <w:pPr>
        <w:adjustRightInd w:val="0"/>
        <w:spacing w:after="0" w:line="240" w:lineRule="auto"/>
        <w:ind w:firstLine="198"/>
        <w:contextualSpacing/>
        <w:jc w:val="center"/>
        <w:rPr>
          <w:rFonts w:cs="Times New Roman"/>
          <w:bCs/>
          <w:iCs/>
          <w:color w:val="000000"/>
          <w:szCs w:val="24"/>
        </w:rPr>
      </w:pPr>
      <w:r w:rsidRPr="00792C75">
        <w:rPr>
          <w:rFonts w:cs="Times New Roman"/>
          <w:bCs/>
          <w:iCs/>
          <w:color w:val="000000"/>
          <w:szCs w:val="24"/>
        </w:rPr>
        <w:t xml:space="preserve"> National University of Science &amp; Technology, Seoul 01811, Republic of Korea</w:t>
      </w:r>
    </w:p>
    <w:p w14:paraId="00B3D733" w14:textId="77777777" w:rsidR="001907D5" w:rsidRPr="00792C75" w:rsidRDefault="001907D5" w:rsidP="00090FEE">
      <w:pPr>
        <w:adjustRightInd w:val="0"/>
        <w:spacing w:after="0" w:line="240" w:lineRule="auto"/>
        <w:ind w:firstLine="198"/>
        <w:contextualSpacing/>
        <w:jc w:val="center"/>
        <w:rPr>
          <w:rFonts w:cs="Times New Roman"/>
          <w:szCs w:val="24"/>
          <w:lang w:val="en-SG"/>
        </w:rPr>
      </w:pPr>
      <w:r w:rsidRPr="00792C75">
        <w:rPr>
          <w:rFonts w:cs="Times New Roman" w:hint="eastAsia"/>
          <w:szCs w:val="24"/>
          <w:vertAlign w:val="superscript"/>
          <w:lang w:val="en-SG"/>
        </w:rPr>
        <w:t>4</w:t>
      </w:r>
      <w:r w:rsidRPr="00792C75">
        <w:rPr>
          <w:rFonts w:cs="Times New Roman"/>
          <w:szCs w:val="24"/>
          <w:lang w:val="en-SG" w:eastAsia="en-US"/>
        </w:rPr>
        <w:t>Department of Agricultural and Biological Engineering, The Grainger College of Engineering &amp; College of Agricultural, Consumer and Environmental Sciences, University of Illinois at Urbana-Champaign, Urbana, IL 61801, USA</w:t>
      </w:r>
    </w:p>
    <w:p w14:paraId="0E536046" w14:textId="77777777" w:rsidR="001907D5" w:rsidRPr="00792C75" w:rsidRDefault="001907D5" w:rsidP="00090FEE">
      <w:pPr>
        <w:adjustRightInd w:val="0"/>
        <w:spacing w:after="0" w:line="240" w:lineRule="auto"/>
        <w:ind w:firstLine="198"/>
        <w:contextualSpacing/>
        <w:jc w:val="center"/>
        <w:rPr>
          <w:rFonts w:cs="Times New Roman"/>
          <w:szCs w:val="24"/>
          <w:lang w:val="en-SG"/>
        </w:rPr>
      </w:pPr>
    </w:p>
    <w:p w14:paraId="2FA11F5E" w14:textId="7D000D2B" w:rsidR="001907D5" w:rsidRPr="00792C75" w:rsidRDefault="001907D5" w:rsidP="00090FEE">
      <w:pPr>
        <w:spacing w:after="0" w:line="240" w:lineRule="auto"/>
        <w:ind w:firstLine="200"/>
        <w:jc w:val="center"/>
        <w:rPr>
          <w:rFonts w:cs="Times New Roman"/>
          <w:bCs/>
          <w:iCs/>
          <w:szCs w:val="24"/>
        </w:rPr>
      </w:pPr>
      <w:r w:rsidRPr="00792C75">
        <w:rPr>
          <w:rFonts w:cs="Times New Roman"/>
          <w:bCs/>
          <w:iCs/>
          <w:szCs w:val="24"/>
        </w:rPr>
        <w:t xml:space="preserve">*Corresponding </w:t>
      </w:r>
      <w:r w:rsidR="00792C75" w:rsidRPr="00792C75">
        <w:rPr>
          <w:rFonts w:cs="Times New Roman"/>
          <w:bCs/>
          <w:iCs/>
          <w:szCs w:val="24"/>
        </w:rPr>
        <w:t xml:space="preserve">and presenting </w:t>
      </w:r>
      <w:r w:rsidRPr="00792C75">
        <w:rPr>
          <w:rFonts w:cs="Times New Roman"/>
          <w:bCs/>
          <w:iCs/>
          <w:szCs w:val="24"/>
        </w:rPr>
        <w:t>author</w:t>
      </w:r>
      <w:r w:rsidR="00792C75" w:rsidRPr="00792C75">
        <w:rPr>
          <w:rFonts w:cs="Times New Roman"/>
          <w:bCs/>
          <w:iCs/>
          <w:szCs w:val="24"/>
        </w:rPr>
        <w:t>: Helen Nguyen</w:t>
      </w:r>
      <w:r w:rsidRPr="00792C75">
        <w:rPr>
          <w:rFonts w:cs="Times New Roman"/>
          <w:bCs/>
          <w:iCs/>
          <w:szCs w:val="24"/>
        </w:rPr>
        <w:t xml:space="preserve"> E-mail:  </w:t>
      </w:r>
      <w:r w:rsidR="00792C75" w:rsidRPr="00792C75">
        <w:rPr>
          <w:rFonts w:cs="Times New Roman"/>
          <w:bCs/>
          <w:iCs/>
          <w:szCs w:val="24"/>
        </w:rPr>
        <w:t>thn@illinois.edu</w:t>
      </w:r>
    </w:p>
    <w:bookmarkEnd w:id="2"/>
    <w:p w14:paraId="4BBEA31B" w14:textId="77777777" w:rsidR="00792C75" w:rsidRDefault="00792C75" w:rsidP="00090FEE">
      <w:pPr>
        <w:spacing w:line="240" w:lineRule="auto"/>
      </w:pPr>
    </w:p>
    <w:p w14:paraId="3221FAF4" w14:textId="78660982" w:rsidR="00792C75" w:rsidRPr="0003130E" w:rsidRDefault="00792C75" w:rsidP="00090FEE">
      <w:pPr>
        <w:spacing w:line="240" w:lineRule="auto"/>
        <w:rPr>
          <w:rFonts w:cs="Times New Roman"/>
          <w:szCs w:val="24"/>
        </w:rPr>
      </w:pPr>
      <w:r w:rsidRPr="0003130E">
        <w:rPr>
          <w:rFonts w:cs="Times New Roman"/>
          <w:szCs w:val="24"/>
        </w:rPr>
        <w:t>Keywords: opportunistic pathogens; machine learning; drinking water distribution systems.</w:t>
      </w:r>
    </w:p>
    <w:p w14:paraId="78E7DF28" w14:textId="3AF1A866" w:rsidR="00792C75" w:rsidRDefault="00792C75" w:rsidP="0003130E">
      <w:pPr>
        <w:pStyle w:val="Heading3thn"/>
      </w:pPr>
      <w:r w:rsidRPr="0003130E">
        <w:t>Introduction</w:t>
      </w:r>
    </w:p>
    <w:p w14:paraId="73AF6BB0" w14:textId="77777777" w:rsidR="0003130E" w:rsidRDefault="0003130E" w:rsidP="0003130E">
      <w:pPr>
        <w:widowControl/>
        <w:spacing w:before="240" w:after="240" w:line="240" w:lineRule="auto"/>
        <w:rPr>
          <w:rFonts w:eastAsia="Times New Roman" w:cs="Times New Roman"/>
          <w:szCs w:val="24"/>
          <w:lang w:val="en-US"/>
        </w:rPr>
      </w:pPr>
      <w:r w:rsidRPr="7671B3A3">
        <w:rPr>
          <w:rFonts w:eastAsia="Times New Roman" w:cs="Times New Roman"/>
          <w:szCs w:val="24"/>
          <w:lang w:val="en-US"/>
        </w:rPr>
        <w:t>Opportunistic pathogens (OPs) in drinking water distribution systems (DWDS) and premise plumbing pose health risks.</w:t>
      </w:r>
      <w:r w:rsidRPr="7671B3A3">
        <w:rPr>
          <w:rFonts w:eastAsiaTheme="minorEastAsia" w:cs="Times New Roman"/>
          <w:szCs w:val="24"/>
          <w:lang w:val="en-US"/>
        </w:rPr>
        <w:t xml:space="preserve"> </w:t>
      </w:r>
      <w:r w:rsidRPr="004D1CDF">
        <w:rPr>
          <w:rFonts w:eastAsiaTheme="minorEastAsia" w:cs="Times New Roman"/>
          <w:szCs w:val="24"/>
          <w:lang w:val="en-US"/>
        </w:rPr>
        <w:t>Understanding how physicochemical parameters influence OP occurrence is critical for effective control strategies.</w:t>
      </w:r>
      <w:r>
        <w:rPr>
          <w:rFonts w:eastAsiaTheme="minorEastAsia" w:cs="Times New Roman" w:hint="eastAsia"/>
          <w:szCs w:val="24"/>
          <w:lang w:val="en-US"/>
        </w:rPr>
        <w:t xml:space="preserve"> In</w:t>
      </w:r>
      <w:r w:rsidRPr="7671B3A3">
        <w:rPr>
          <w:rFonts w:eastAsia="Times New Roman" w:cs="Times New Roman"/>
          <w:szCs w:val="24"/>
          <w:lang w:val="en-US"/>
        </w:rPr>
        <w:t xml:space="preserve"> </w:t>
      </w:r>
      <w:r>
        <w:rPr>
          <w:rFonts w:eastAsiaTheme="minorEastAsia" w:cs="Times New Roman" w:hint="eastAsia"/>
          <w:szCs w:val="24"/>
          <w:lang w:val="en-US"/>
        </w:rPr>
        <w:t>t</w:t>
      </w:r>
      <w:r w:rsidRPr="7671B3A3">
        <w:rPr>
          <w:rFonts w:eastAsia="Times New Roman" w:cs="Times New Roman"/>
          <w:szCs w:val="24"/>
          <w:lang w:val="en-US"/>
        </w:rPr>
        <w:t>his study</w:t>
      </w:r>
      <w:r>
        <w:rPr>
          <w:rFonts w:eastAsiaTheme="minorEastAsia" w:cs="Times New Roman" w:hint="eastAsia"/>
          <w:szCs w:val="24"/>
          <w:lang w:val="en-US"/>
        </w:rPr>
        <w:t>,</w:t>
      </w:r>
      <w:r w:rsidRPr="7671B3A3">
        <w:rPr>
          <w:rFonts w:eastAsia="Times New Roman" w:cs="Times New Roman"/>
          <w:szCs w:val="24"/>
          <w:lang w:val="en-US"/>
        </w:rPr>
        <w:t xml:space="preserve"> machine learning (ML)</w:t>
      </w:r>
      <w:r>
        <w:rPr>
          <w:rFonts w:eastAsiaTheme="minorEastAsia" w:cs="Times New Roman" w:hint="eastAsia"/>
          <w:szCs w:val="24"/>
          <w:lang w:val="en-US"/>
        </w:rPr>
        <w:t xml:space="preserve"> was applied</w:t>
      </w:r>
      <w:r w:rsidRPr="7671B3A3">
        <w:rPr>
          <w:rFonts w:eastAsia="Times New Roman" w:cs="Times New Roman"/>
          <w:szCs w:val="24"/>
          <w:lang w:val="en-US"/>
        </w:rPr>
        <w:t xml:space="preserve"> to </w:t>
      </w:r>
      <w:r w:rsidRPr="7671B3A3">
        <w:rPr>
          <w:rFonts w:eastAsiaTheme="minorEastAsia" w:cs="Times New Roman"/>
          <w:szCs w:val="24"/>
          <w:lang w:val="en-US"/>
        </w:rPr>
        <w:t>explore</w:t>
      </w:r>
      <w:r w:rsidRPr="7671B3A3">
        <w:rPr>
          <w:rFonts w:eastAsia="Times New Roman" w:cs="Times New Roman"/>
          <w:szCs w:val="24"/>
          <w:lang w:val="en-US"/>
        </w:rPr>
        <w:t xml:space="preserve"> relationships between physicochemical</w:t>
      </w:r>
      <w:r w:rsidRPr="7671B3A3">
        <w:rPr>
          <w:rFonts w:eastAsiaTheme="minorEastAsia" w:cs="Times New Roman"/>
          <w:szCs w:val="24"/>
          <w:lang w:val="en-US"/>
        </w:rPr>
        <w:t xml:space="preserve"> </w:t>
      </w:r>
      <w:r w:rsidRPr="7671B3A3">
        <w:rPr>
          <w:rFonts w:eastAsia="Times New Roman" w:cs="Times New Roman"/>
          <w:szCs w:val="24"/>
          <w:lang w:val="en-US"/>
        </w:rPr>
        <w:t xml:space="preserve">parameters and </w:t>
      </w:r>
      <w:r w:rsidRPr="7671B3A3">
        <w:rPr>
          <w:rFonts w:eastAsiaTheme="minorEastAsia" w:cs="Times New Roman"/>
          <w:szCs w:val="24"/>
          <w:lang w:val="en-US"/>
        </w:rPr>
        <w:t>OPs</w:t>
      </w:r>
      <w:r w:rsidRPr="7671B3A3">
        <w:rPr>
          <w:rFonts w:eastAsia="Times New Roman" w:cs="Times New Roman"/>
          <w:szCs w:val="24"/>
          <w:lang w:val="en-US"/>
        </w:rPr>
        <w:t xml:space="preserve">, including </w:t>
      </w:r>
      <w:r w:rsidRPr="7671B3A3">
        <w:rPr>
          <w:rFonts w:eastAsia="Times New Roman" w:cs="Times New Roman"/>
          <w:i/>
          <w:iCs/>
          <w:szCs w:val="24"/>
          <w:lang w:val="en-US"/>
        </w:rPr>
        <w:t>Legionella</w:t>
      </w:r>
      <w:r w:rsidRPr="7671B3A3">
        <w:rPr>
          <w:rFonts w:eastAsia="Times New Roman" w:cs="Times New Roman"/>
          <w:szCs w:val="24"/>
          <w:lang w:val="en-US"/>
        </w:rPr>
        <w:t xml:space="preserve"> spp., </w:t>
      </w:r>
      <w:r w:rsidRPr="7671B3A3">
        <w:rPr>
          <w:rFonts w:eastAsia="Times New Roman" w:cs="Times New Roman"/>
          <w:i/>
          <w:iCs/>
          <w:szCs w:val="24"/>
          <w:lang w:val="en-US"/>
        </w:rPr>
        <w:t>Pseudomonas</w:t>
      </w:r>
      <w:r w:rsidRPr="7671B3A3">
        <w:rPr>
          <w:rFonts w:eastAsia="Times New Roman" w:cs="Times New Roman"/>
          <w:szCs w:val="24"/>
          <w:lang w:val="en-US"/>
        </w:rPr>
        <w:t xml:space="preserve"> spp., </w:t>
      </w:r>
      <w:r w:rsidRPr="7671B3A3">
        <w:rPr>
          <w:rFonts w:eastAsia="Times New Roman" w:cs="Times New Roman"/>
          <w:i/>
          <w:iCs/>
          <w:szCs w:val="24"/>
          <w:lang w:val="en-US"/>
        </w:rPr>
        <w:t>Mycobacterium</w:t>
      </w:r>
      <w:r w:rsidRPr="7671B3A3">
        <w:rPr>
          <w:rFonts w:eastAsia="Times New Roman" w:cs="Times New Roman"/>
          <w:szCs w:val="24"/>
          <w:lang w:val="en-US"/>
        </w:rPr>
        <w:t xml:space="preserve"> spp., and </w:t>
      </w:r>
      <w:proofErr w:type="spellStart"/>
      <w:r w:rsidRPr="7671B3A3">
        <w:rPr>
          <w:rFonts w:eastAsia="Times New Roman" w:cs="Times New Roman"/>
          <w:i/>
          <w:iCs/>
          <w:szCs w:val="24"/>
          <w:lang w:val="en-US"/>
        </w:rPr>
        <w:t>Vermamoeba</w:t>
      </w:r>
      <w:proofErr w:type="spellEnd"/>
      <w:r w:rsidRPr="7671B3A3">
        <w:rPr>
          <w:rFonts w:eastAsia="Times New Roman" w:cs="Times New Roman"/>
          <w:i/>
          <w:iCs/>
          <w:szCs w:val="24"/>
          <w:lang w:val="en-US"/>
        </w:rPr>
        <w:t xml:space="preserve"> </w:t>
      </w:r>
      <w:proofErr w:type="spellStart"/>
      <w:r w:rsidRPr="7671B3A3">
        <w:rPr>
          <w:rFonts w:eastAsia="Times New Roman" w:cs="Times New Roman"/>
          <w:i/>
          <w:iCs/>
          <w:szCs w:val="24"/>
          <w:lang w:val="en-US"/>
        </w:rPr>
        <w:t>vermiformis</w:t>
      </w:r>
      <w:proofErr w:type="spellEnd"/>
      <w:r w:rsidRPr="7671B3A3">
        <w:rPr>
          <w:rFonts w:eastAsia="Times New Roman" w:cs="Times New Roman"/>
          <w:szCs w:val="24"/>
          <w:lang w:val="en-US"/>
        </w:rPr>
        <w:t xml:space="preserve">. </w:t>
      </w:r>
    </w:p>
    <w:p w14:paraId="2C158F66" w14:textId="088F11ED" w:rsidR="00792C75" w:rsidRDefault="00792C75" w:rsidP="0003130E">
      <w:pPr>
        <w:pStyle w:val="Style2"/>
      </w:pPr>
      <w:r w:rsidRPr="0003130E">
        <w:t>Materials and Methods</w:t>
      </w:r>
    </w:p>
    <w:p w14:paraId="0679EA39" w14:textId="75EB056E" w:rsidR="0003130E" w:rsidRPr="0003130E" w:rsidRDefault="0003130E" w:rsidP="00C54CFB">
      <w:pPr>
        <w:spacing w:line="240" w:lineRule="auto"/>
      </w:pPr>
      <w:bookmarkStart w:id="3" w:name="_Hlk217198741"/>
      <w:r w:rsidRPr="0003130E">
        <w:t>T</w:t>
      </w:r>
      <w:r w:rsidRPr="0003130E">
        <w:rPr>
          <w:rFonts w:eastAsiaTheme="minorEastAsia"/>
        </w:rPr>
        <w:t>wo</w:t>
      </w:r>
      <w:r w:rsidRPr="0003130E">
        <w:t xml:space="preserve"> datasets from previous studies were used to develop ML models. The first dataset, collected by </w:t>
      </w:r>
      <w:sdt>
        <w:sdtPr>
          <w:rPr>
            <w:rFonts w:cs="Times New Roman"/>
            <w:color w:val="000000"/>
          </w:rPr>
          <w:tag w:val="MENDELEY_CITATION_v3_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"/>
          <w:id w:val="162980642"/>
          <w:placeholder>
            <w:docPart w:val="DefaultPlaceholder_-1854013440"/>
          </w:placeholder>
        </w:sdtPr>
        <w:sdtContent>
          <w:r w:rsidR="00CC0E62" w:rsidRPr="00CC0E62">
            <w:rPr>
              <w:rFonts w:cs="Times New Roman"/>
              <w:color w:val="000000"/>
            </w:rPr>
            <w:t>(Zhang et al., 2024)</w:t>
          </w:r>
        </w:sdtContent>
      </w:sdt>
      <w:r w:rsidRPr="0003130E">
        <w:t>, included 111 samples from DWDS and premise plumbing</w:t>
      </w:r>
      <w:bookmarkEnd w:id="3"/>
      <w:r w:rsidRPr="0003130E">
        <w:t xml:space="preserve">. </w:t>
      </w:r>
      <w:bookmarkStart w:id="4" w:name="_Hlk217198771"/>
      <w:r w:rsidR="00C54CFB" w:rsidRPr="052C63F7">
        <w:rPr>
          <w:rFonts w:eastAsia="Times New Roman" w:cs="Times New Roman"/>
          <w:szCs w:val="24"/>
          <w:lang w:val="en-US"/>
        </w:rPr>
        <w:t>The second dataset consisted of 211 samples collected from a home plumbing system simulator</w:t>
      </w:r>
      <w:r w:rsidR="00C54CFB">
        <w:rPr>
          <w:rFonts w:eastAsiaTheme="minorEastAsia" w:cs="Times New Roman" w:hint="eastAsia"/>
          <w:szCs w:val="24"/>
          <w:lang w:val="en-US"/>
        </w:rPr>
        <w:t>; however, samples with point-of-use filters installed were excluded,</w:t>
      </w:r>
      <w:r w:rsidR="00C54CFB" w:rsidRPr="052C63F7">
        <w:rPr>
          <w:rFonts w:eastAsia="Times New Roman" w:cs="Times New Roman"/>
          <w:szCs w:val="24"/>
          <w:lang w:val="en-US"/>
        </w:rPr>
        <w:t xml:space="preserve"> and</w:t>
      </w:r>
      <w:r w:rsidR="00C54CFB">
        <w:rPr>
          <w:rFonts w:eastAsiaTheme="minorEastAsia" w:cs="Times New Roman" w:hint="eastAsia"/>
          <w:szCs w:val="24"/>
          <w:lang w:val="en-US"/>
        </w:rPr>
        <w:t xml:space="preserve"> only</w:t>
      </w:r>
      <w:r w:rsidR="00C54CFB" w:rsidRPr="052C63F7">
        <w:rPr>
          <w:rFonts w:eastAsia="Times New Roman" w:cs="Times New Roman"/>
          <w:szCs w:val="24"/>
          <w:lang w:val="en-US"/>
        </w:rPr>
        <w:t xml:space="preserve"> 76 samples </w:t>
      </w:r>
      <w:r w:rsidR="00C54CFB">
        <w:rPr>
          <w:rFonts w:eastAsiaTheme="minorEastAsia" w:cs="Times New Roman" w:hint="eastAsia"/>
          <w:szCs w:val="24"/>
          <w:lang w:val="en-US"/>
        </w:rPr>
        <w:t xml:space="preserve">collected </w:t>
      </w:r>
      <w:r w:rsidR="00C54CFB" w:rsidRPr="052C63F7">
        <w:rPr>
          <w:rFonts w:eastAsia="Times New Roman" w:cs="Times New Roman"/>
          <w:szCs w:val="24"/>
          <w:lang w:val="en-US"/>
        </w:rPr>
        <w:t>from the entry point, water tank, and recirculation were used in this study</w:t>
      </w:r>
      <w:r w:rsidR="0063762F">
        <w:rPr>
          <w:rFonts w:eastAsia="Times New Roman" w:cs="Times New Roman"/>
          <w:szCs w:val="24"/>
          <w:lang w:val="en-US"/>
        </w:rPr>
        <w:t xml:space="preserve"> </w:t>
      </w:r>
      <w:sdt>
        <w:sdtPr>
          <w:rPr>
            <w:rFonts w:eastAsia="Times New Roman" w:cs="Times New Roman"/>
            <w:color w:val="000000"/>
            <w:szCs w:val="24"/>
            <w:lang w:val="en-US"/>
          </w:rPr>
          <w:tag w:val="MENDELEY_CITATION_v3_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"/>
          <w:id w:val="-200400214"/>
          <w:placeholder>
            <w:docPart w:val="DefaultPlaceholder_-1854013440"/>
          </w:placeholder>
        </w:sdtPr>
        <w:sdtContent>
          <w:r w:rsidR="00CC0E62" w:rsidRPr="00CC0E62">
            <w:rPr>
              <w:rFonts w:eastAsia="Times New Roman" w:cs="Times New Roman"/>
              <w:color w:val="000000"/>
              <w:szCs w:val="24"/>
              <w:lang w:val="en-US"/>
            </w:rPr>
            <w:t>(Gomez-Alvarez et al., 2023)</w:t>
          </w:r>
        </w:sdtContent>
      </w:sdt>
      <w:r w:rsidR="00C54CFB" w:rsidRPr="052C63F7">
        <w:rPr>
          <w:rFonts w:eastAsia="Times New Roman" w:cs="Times New Roman"/>
          <w:szCs w:val="24"/>
          <w:lang w:val="en-US"/>
        </w:rPr>
        <w:t>.</w:t>
      </w:r>
      <w:r w:rsidR="00C54CFB" w:rsidRPr="052C63F7">
        <w:rPr>
          <w:rFonts w:eastAsiaTheme="minorEastAsia" w:cs="Times New Roman"/>
          <w:szCs w:val="24"/>
          <w:lang w:val="en-US"/>
        </w:rPr>
        <w:t xml:space="preserve"> </w:t>
      </w:r>
      <w:bookmarkEnd w:id="4"/>
      <w:r w:rsidRPr="0003130E">
        <w:t>Four types of opportunistic pathogens—</w:t>
      </w:r>
      <w:r w:rsidRPr="0003130E">
        <w:rPr>
          <w:i/>
          <w:iCs/>
        </w:rPr>
        <w:t>Legionella</w:t>
      </w:r>
      <w:r w:rsidRPr="0003130E">
        <w:t xml:space="preserve"> spp., </w:t>
      </w:r>
      <w:r w:rsidRPr="0003130E">
        <w:rPr>
          <w:i/>
          <w:iCs/>
        </w:rPr>
        <w:t>Mycobacterium</w:t>
      </w:r>
      <w:r w:rsidRPr="0003130E">
        <w:t xml:space="preserve"> spp., </w:t>
      </w:r>
      <w:r w:rsidRPr="0003130E">
        <w:rPr>
          <w:i/>
          <w:iCs/>
        </w:rPr>
        <w:t>Pseudomonas</w:t>
      </w:r>
      <w:r w:rsidRPr="0003130E">
        <w:t xml:space="preserve"> spp., and </w:t>
      </w:r>
      <w:proofErr w:type="spellStart"/>
      <w:r w:rsidRPr="0003130E">
        <w:rPr>
          <w:i/>
          <w:iCs/>
        </w:rPr>
        <w:t>Vermamoeba</w:t>
      </w:r>
      <w:proofErr w:type="spellEnd"/>
      <w:r w:rsidRPr="0003130E">
        <w:rPr>
          <w:i/>
          <w:iCs/>
        </w:rPr>
        <w:t xml:space="preserve"> </w:t>
      </w:r>
      <w:proofErr w:type="spellStart"/>
      <w:r w:rsidRPr="0003130E">
        <w:rPr>
          <w:i/>
          <w:iCs/>
        </w:rPr>
        <w:t>vermiformis</w:t>
      </w:r>
      <w:proofErr w:type="spellEnd"/>
      <w:r w:rsidRPr="0003130E">
        <w:t>—were measured using quantitative polymerase chain reaction (qPCR)</w:t>
      </w:r>
      <w:r w:rsidR="006353BC">
        <w:t xml:space="preserve"> and the copy numbers of the targeted genes were taken as the concentrations of these OPs.</w:t>
      </w:r>
    </w:p>
    <w:p w14:paraId="29DC3EEB" w14:textId="4C1A0976" w:rsidR="004457A4" w:rsidRPr="0003130E" w:rsidRDefault="0003130E" w:rsidP="004457A4">
      <w:r w:rsidRPr="0003130E">
        <w:t xml:space="preserve">Three models, </w:t>
      </w:r>
      <w:proofErr w:type="spellStart"/>
      <w:r w:rsidRPr="0003130E">
        <w:t>eXtreme</w:t>
      </w:r>
      <w:proofErr w:type="spellEnd"/>
      <w:r w:rsidRPr="0003130E">
        <w:t xml:space="preserve"> Gradient Boosting (</w:t>
      </w:r>
      <w:proofErr w:type="spellStart"/>
      <w:r w:rsidRPr="0003130E">
        <w:t>XGBoost</w:t>
      </w:r>
      <w:proofErr w:type="spellEnd"/>
      <w:r w:rsidRPr="0003130E">
        <w:t xml:space="preserve">), Random Forest (RF), and Support Vector Regression (SVR), were optimized using cross-validation, and Shapley Additive </w:t>
      </w:r>
      <w:proofErr w:type="spellStart"/>
      <w:r w:rsidRPr="0003130E">
        <w:t>exPlanations</w:t>
      </w:r>
      <w:proofErr w:type="spellEnd"/>
      <w:r w:rsidRPr="0003130E">
        <w:t xml:space="preserve"> (SHAP) were employed to interpret variable influences. </w:t>
      </w:r>
      <w:r w:rsidR="004457A4">
        <w:rPr>
          <w:rFonts w:eastAsia="Times New Roman" w:cs="Times New Roman"/>
          <w:szCs w:val="24"/>
        </w:rPr>
        <w:t>Before applying machine learning, the data were normalized to scale the variables to a common range and to mitigate the influence of outliers</w:t>
      </w:r>
      <w:r w:rsidR="0063762F">
        <w:rPr>
          <w:rFonts w:eastAsia="Times New Roman" w:cs="Times New Roman"/>
          <w:szCs w:val="24"/>
        </w:rPr>
        <w:t xml:space="preserve"> </w:t>
      </w:r>
      <w:sdt>
        <w:sdtPr>
          <w:rPr>
            <w:rFonts w:eastAsia="Times New Roman" w:cs="Times New Roman"/>
            <w:color w:val="000000"/>
            <w:szCs w:val="24"/>
          </w:rPr>
          <w:tag w:val="MENDELEY_CITATION_v3_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"/>
          <w:id w:val="99999345"/>
          <w:placeholder>
            <w:docPart w:val="DefaultPlaceholder_-1854013440"/>
          </w:placeholder>
        </w:sdtPr>
        <w:sdtContent>
          <w:r w:rsidR="00CC0E62" w:rsidRPr="00CC0E62">
            <w:rPr>
              <w:rFonts w:eastAsia="Times New Roman" w:cs="Times New Roman"/>
              <w:color w:val="000000"/>
              <w:szCs w:val="24"/>
            </w:rPr>
            <w:t>(Cabello-Solorzano et al., 2023)</w:t>
          </w:r>
        </w:sdtContent>
      </w:sdt>
      <w:r w:rsidR="004457A4">
        <w:rPr>
          <w:rFonts w:eastAsia="Times New Roman" w:cs="Times New Roman"/>
          <w:szCs w:val="24"/>
        </w:rPr>
        <w:t>. The entire dataset was divided into training (80%) and testing (20%) prior to normalization. The training data were normalized using the Min–Max normalization method, and the test data were transformed based on the minimum and maximum values obtained from the training data to prevent data leakage</w:t>
      </w:r>
      <w:r w:rsidR="0063762F">
        <w:rPr>
          <w:rFonts w:eastAsia="Times New Roman" w:cs="Times New Roman"/>
          <w:szCs w:val="24"/>
        </w:rPr>
        <w:t xml:space="preserve"> </w:t>
      </w:r>
      <w:sdt>
        <w:sdtPr>
          <w:rPr>
            <w:rFonts w:eastAsia="Times New Roman" w:cs="Times New Roman"/>
            <w:color w:val="000000"/>
            <w:szCs w:val="24"/>
          </w:rPr>
          <w:tag w:val="MENDELEY_CITATION_v3_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"/>
          <w:id w:val="-2069945714"/>
          <w:placeholder>
            <w:docPart w:val="DefaultPlaceholder_-1854013440"/>
          </w:placeholder>
        </w:sdtPr>
        <w:sdtContent>
          <w:r w:rsidR="00CC0E62" w:rsidRPr="00CC0E62">
            <w:rPr>
              <w:rFonts w:eastAsia="Times New Roman" w:cs="Times New Roman"/>
              <w:color w:val="000000"/>
            </w:rPr>
            <w:t>(Bouke &amp; Abdullah, 2023)</w:t>
          </w:r>
        </w:sdtContent>
      </w:sdt>
      <w:r w:rsidR="004457A4">
        <w:rPr>
          <w:rFonts w:eastAsia="Times New Roman" w:cs="Times New Roman"/>
          <w:szCs w:val="24"/>
        </w:rPr>
        <w:t xml:space="preserve">. </w:t>
      </w:r>
    </w:p>
    <w:p w14:paraId="56EACB88" w14:textId="33983738" w:rsidR="0003130E" w:rsidRPr="00C54CFB" w:rsidRDefault="00792C75" w:rsidP="00C54CFB">
      <w:pPr>
        <w:pStyle w:val="Style2"/>
      </w:pPr>
      <w:r w:rsidRPr="0003130E">
        <w:lastRenderedPageBreak/>
        <w:t>Results and Discussions</w:t>
      </w:r>
      <w:r w:rsidR="00C72B2C" w:rsidRPr="00C72B2C">
        <w:rPr>
          <w:rFonts w:eastAsiaTheme="minorEastAsia"/>
          <w:noProof/>
        </w:rPr>
        <mc:AlternateContent>
          <mc:Choice Requires="wps">
            <w:drawing>
              <wp:anchor distT="45720" distB="45720" distL="114300" distR="114300" simplePos="0" relativeHeight="251659264" behindDoc="0" locked="0" layoutInCell="1" allowOverlap="1" wp14:anchorId="3E31551A" wp14:editId="1DA645D5">
                <wp:simplePos x="0" y="0"/>
                <wp:positionH relativeFrom="column">
                  <wp:posOffset>3620770</wp:posOffset>
                </wp:positionH>
                <wp:positionV relativeFrom="paragraph">
                  <wp:posOffset>310515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89A466D" w14:textId="36B69FD9" w:rsidR="00C72B2C" w:rsidRDefault="00C72B2C" w:rsidP="00382B3D">
                            <w:pPr>
                              <w:spacing w:after="0" w:line="240" w:lineRule="auto"/>
                            </w:pPr>
                            <w:r w:rsidRPr="008A3021">
                              <w:rPr>
                                <w:rFonts w:eastAsia="Times New Roman" w:cs="Times New Roman"/>
                                <w:noProof/>
                                <w:szCs w:val="24"/>
                              </w:rPr>
                              <w:drawing>
                                <wp:inline distT="0" distB="0" distL="0" distR="0" wp14:anchorId="4F718D3E" wp14:editId="7728326D">
                                  <wp:extent cx="2162810" cy="3161052"/>
                                  <wp:effectExtent l="0" t="0" r="8890" b="1270"/>
                                  <wp:docPr id="1322996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996734" name=""/>
                                          <pic:cNvPicPr/>
                                        </pic:nvPicPr>
                                        <pic:blipFill>
                                          <a:blip r:embed="rId6"/>
                                          <a:stretch>
                                            <a:fillRect/>
                                          </a:stretch>
                                        </pic:blipFill>
                                        <pic:spPr>
                                          <a:xfrm>
                                            <a:off x="0" y="0"/>
                                            <a:ext cx="2162810" cy="3161052"/>
                                          </a:xfrm>
                                          <a:prstGeom prst="rect">
                                            <a:avLst/>
                                          </a:prstGeom>
                                        </pic:spPr>
                                      </pic:pic>
                                    </a:graphicData>
                                  </a:graphic>
                                </wp:inline>
                              </w:drawing>
                            </w:r>
                            <w:bookmarkStart w:id="5" w:name="_Hlk215746369"/>
                            <w:r w:rsidRPr="00F001C3">
                              <w:rPr>
                                <w:rFonts w:eastAsiaTheme="minorEastAsia" w:cs="Times New Roman"/>
                                <w:b/>
                                <w:bCs/>
                                <w:szCs w:val="24"/>
                                <w:lang w:val="en-US"/>
                              </w:rPr>
                              <w:t>Fig 1</w:t>
                            </w:r>
                            <w:r>
                              <w:rPr>
                                <w:rFonts w:eastAsiaTheme="minorEastAsia" w:cs="Times New Roman"/>
                                <w:szCs w:val="24"/>
                                <w:lang w:val="en-US"/>
                              </w:rPr>
                              <w:t xml:space="preserve">. </w:t>
                            </w:r>
                            <w:r w:rsidRPr="0BAB8530">
                              <w:rPr>
                                <w:rFonts w:eastAsiaTheme="minorEastAsia" w:cs="Times New Roman"/>
                                <w:szCs w:val="24"/>
                                <w:lang w:val="en-US"/>
                              </w:rPr>
                              <w:t>Combined-datasets RF</w:t>
                            </w:r>
                            <w:r w:rsidRPr="0BAB8530">
                              <w:rPr>
                                <w:rFonts w:eastAsia="Times New Roman" w:cs="Times New Roman"/>
                                <w:szCs w:val="24"/>
                                <w:lang w:val="en-US"/>
                              </w:rPr>
                              <w:t xml:space="preserve"> model developed</w:t>
                            </w:r>
                            <w:r w:rsidRPr="0BAB8530">
                              <w:rPr>
                                <w:rFonts w:eastAsiaTheme="minorEastAsia" w:cs="Times New Roman"/>
                                <w:szCs w:val="24"/>
                                <w:lang w:val="en-US"/>
                              </w:rPr>
                              <w:t xml:space="preserve"> for </w:t>
                            </w:r>
                            <w:r w:rsidRPr="0BAB8530">
                              <w:rPr>
                                <w:rFonts w:eastAsiaTheme="minorEastAsia" w:cs="Times New Roman"/>
                                <w:i/>
                                <w:iCs/>
                                <w:szCs w:val="24"/>
                                <w:lang w:val="en-US"/>
                              </w:rPr>
                              <w:t>Legionella</w:t>
                            </w:r>
                            <w:r w:rsidRPr="0BAB8530">
                              <w:rPr>
                                <w:rFonts w:eastAsiaTheme="minorEastAsia" w:cs="Times New Roman"/>
                                <w:szCs w:val="24"/>
                                <w:lang w:val="en-US"/>
                              </w:rPr>
                              <w:t xml:space="preserve"> spp.</w:t>
                            </w:r>
                            <w:r w:rsidRPr="0BAB8530">
                              <w:rPr>
                                <w:rFonts w:eastAsia="Times New Roman" w:cs="Times New Roman"/>
                                <w:szCs w:val="24"/>
                                <w:lang w:val="en-US"/>
                              </w:rPr>
                              <w:t xml:space="preserve">, with SHAP analysis explaining the relationships between each parameter and </w:t>
                            </w:r>
                            <w:r w:rsidRPr="0BAB8530">
                              <w:rPr>
                                <w:rFonts w:eastAsia="Times New Roman" w:cs="Times New Roman"/>
                                <w:i/>
                                <w:iCs/>
                                <w:szCs w:val="24"/>
                                <w:lang w:val="en-US"/>
                              </w:rPr>
                              <w:t>Legionella</w:t>
                            </w:r>
                            <w:r w:rsidRPr="0BAB8530">
                              <w:rPr>
                                <w:rFonts w:eastAsia="Times New Roman" w:cs="Times New Roman"/>
                                <w:szCs w:val="24"/>
                                <w:lang w:val="en-US"/>
                              </w:rPr>
                              <w:t xml:space="preserve"> spp.</w:t>
                            </w:r>
                            <w:r w:rsidRPr="0BAB8530">
                              <w:rPr>
                                <w:rFonts w:eastAsiaTheme="minorEastAsia" w:cs="Times New Roman"/>
                                <w:szCs w:val="24"/>
                                <w:lang w:val="en-US"/>
                              </w:rPr>
                              <w:t xml:space="preserve"> </w:t>
                            </w:r>
                            <w:bookmarkEnd w:id="5"/>
                            <w:r w:rsidRPr="0BAB8530">
                              <w:rPr>
                                <w:rFonts w:eastAsiaTheme="minorEastAsia" w:cs="Times New Roman"/>
                                <w:szCs w:val="24"/>
                                <w:lang w:val="en-US"/>
                              </w:rPr>
                              <w:t xml:space="preserve">(a) </w:t>
                            </w:r>
                            <w:r w:rsidRPr="0BAB8530">
                              <w:rPr>
                                <w:rFonts w:eastAsia="Times New Roman" w:cs="Times New Roman"/>
                                <w:szCs w:val="24"/>
                                <w:lang w:val="en-US"/>
                              </w:rPr>
                              <w:t xml:space="preserve">Performance of </w:t>
                            </w:r>
                            <w:r w:rsidRPr="0BAB8530">
                              <w:rPr>
                                <w:rFonts w:eastAsiaTheme="minorEastAsia" w:cs="Times New Roman"/>
                                <w:szCs w:val="24"/>
                                <w:lang w:val="en-US"/>
                              </w:rPr>
                              <w:t>RF</w:t>
                            </w:r>
                            <w:r w:rsidRPr="0BAB8530">
                              <w:rPr>
                                <w:rFonts w:eastAsia="Times New Roman" w:cs="Times New Roman"/>
                                <w:szCs w:val="24"/>
                                <w:lang w:val="en-US"/>
                              </w:rPr>
                              <w:t xml:space="preserve"> models.</w:t>
                            </w:r>
                            <w:r w:rsidRPr="0BAB8530">
                              <w:rPr>
                                <w:rFonts w:eastAsiaTheme="minorEastAsia" w:cs="Times New Roman"/>
                                <w:szCs w:val="24"/>
                                <w:lang w:val="en-US"/>
                              </w:rPr>
                              <w:t xml:space="preserve"> (b) </w:t>
                            </w:r>
                            <w:bookmarkStart w:id="6" w:name="_Hlk215747607"/>
                            <w:r w:rsidRPr="0BAB8530">
                              <w:rPr>
                                <w:rFonts w:eastAsiaTheme="minorEastAsia" w:cs="Times New Roman"/>
                                <w:szCs w:val="24"/>
                                <w:lang w:val="en-US"/>
                              </w:rPr>
                              <w:t>SHAP summary plot based on the RF model showing feature contributions.</w:t>
                            </w:r>
                            <w:r w:rsidRPr="0BAB8530">
                              <w:rPr>
                                <w:rFonts w:eastAsia="Times New Roman" w:cs="Times New Roman"/>
                                <w:szCs w:val="24"/>
                                <w:lang w:val="en-US"/>
                              </w:rPr>
                              <w:t xml:space="preserve"> </w:t>
                            </w:r>
                            <w:bookmarkEnd w:id="6"/>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E31551A" id="_x0000_t202" coordsize="21600,21600" o:spt="202" path="m,l,21600r21600,l21600,xe">
                <v:stroke joinstyle="miter"/>
                <v:path gradientshapeok="t" o:connecttype="rect"/>
              </v:shapetype>
              <v:shape id="Text Box 2" o:spid="_x0000_s1026" type="#_x0000_t202" style="position:absolute;margin-left:285.1pt;margin-top:24.4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">
                <v:textbox style="mso-fit-shape-to-text:t">
                  <w:txbxContent>
                    <w:p w14:paraId="489A466D" w14:textId="36B69FD9" w:rsidR="00C72B2C" w:rsidRDefault="00C72B2C" w:rsidP="00382B3D">
                      <w:pPr>
                        <w:spacing w:after="0" w:line="240" w:lineRule="auto"/>
                      </w:pPr>
                      <w:r w:rsidRPr="008A3021">
                        <w:rPr>
                          <w:rFonts w:eastAsia="Times New Roman" w:cs="Times New Roman"/>
                          <w:noProof/>
                          <w:szCs w:val="24"/>
                        </w:rPr>
                        <w:drawing>
                          <wp:inline distT="0" distB="0" distL="0" distR="0" wp14:anchorId="4F718D3E" wp14:editId="7728326D">
                            <wp:extent cx="2162810" cy="3161052"/>
                            <wp:effectExtent l="0" t="0" r="8890" b="1270"/>
                            <wp:docPr id="1322996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996734" name=""/>
                                    <pic:cNvPicPr/>
                                  </pic:nvPicPr>
                                  <pic:blipFill>
                                    <a:blip r:embed="rId7"/>
                                    <a:stretch>
                                      <a:fillRect/>
                                    </a:stretch>
                                  </pic:blipFill>
                                  <pic:spPr>
                                    <a:xfrm>
                                      <a:off x="0" y="0"/>
                                      <a:ext cx="2162810" cy="3161052"/>
                                    </a:xfrm>
                                    <a:prstGeom prst="rect">
                                      <a:avLst/>
                                    </a:prstGeom>
                                  </pic:spPr>
                                </pic:pic>
                              </a:graphicData>
                            </a:graphic>
                          </wp:inline>
                        </w:drawing>
                      </w:r>
                      <w:bookmarkStart w:id="7" w:name="_Hlk215746369"/>
                      <w:r w:rsidRPr="00F001C3">
                        <w:rPr>
                          <w:rFonts w:eastAsiaTheme="minorEastAsia" w:cs="Times New Roman"/>
                          <w:b/>
                          <w:bCs/>
                          <w:szCs w:val="24"/>
                          <w:lang w:val="en-US"/>
                        </w:rPr>
                        <w:t>Fig 1</w:t>
                      </w:r>
                      <w:r>
                        <w:rPr>
                          <w:rFonts w:eastAsiaTheme="minorEastAsia" w:cs="Times New Roman"/>
                          <w:szCs w:val="24"/>
                          <w:lang w:val="en-US"/>
                        </w:rPr>
                        <w:t xml:space="preserve">. </w:t>
                      </w:r>
                      <w:r w:rsidRPr="0BAB8530">
                        <w:rPr>
                          <w:rFonts w:eastAsiaTheme="minorEastAsia" w:cs="Times New Roman"/>
                          <w:szCs w:val="24"/>
                          <w:lang w:val="en-US"/>
                        </w:rPr>
                        <w:t>Combined-datasets RF</w:t>
                      </w:r>
                      <w:r w:rsidRPr="0BAB8530">
                        <w:rPr>
                          <w:rFonts w:eastAsia="Times New Roman" w:cs="Times New Roman"/>
                          <w:szCs w:val="24"/>
                          <w:lang w:val="en-US"/>
                        </w:rPr>
                        <w:t xml:space="preserve"> model developed</w:t>
                      </w:r>
                      <w:r w:rsidRPr="0BAB8530">
                        <w:rPr>
                          <w:rFonts w:eastAsiaTheme="minorEastAsia" w:cs="Times New Roman"/>
                          <w:szCs w:val="24"/>
                          <w:lang w:val="en-US"/>
                        </w:rPr>
                        <w:t xml:space="preserve"> for </w:t>
                      </w:r>
                      <w:r w:rsidRPr="0BAB8530">
                        <w:rPr>
                          <w:rFonts w:eastAsiaTheme="minorEastAsia" w:cs="Times New Roman"/>
                          <w:i/>
                          <w:iCs/>
                          <w:szCs w:val="24"/>
                          <w:lang w:val="en-US"/>
                        </w:rPr>
                        <w:t>Legionella</w:t>
                      </w:r>
                      <w:r w:rsidRPr="0BAB8530">
                        <w:rPr>
                          <w:rFonts w:eastAsiaTheme="minorEastAsia" w:cs="Times New Roman"/>
                          <w:szCs w:val="24"/>
                          <w:lang w:val="en-US"/>
                        </w:rPr>
                        <w:t xml:space="preserve"> spp.</w:t>
                      </w:r>
                      <w:r w:rsidRPr="0BAB8530">
                        <w:rPr>
                          <w:rFonts w:eastAsia="Times New Roman" w:cs="Times New Roman"/>
                          <w:szCs w:val="24"/>
                          <w:lang w:val="en-US"/>
                        </w:rPr>
                        <w:t xml:space="preserve">, with SHAP analysis explaining the relationships between each parameter and </w:t>
                      </w:r>
                      <w:r w:rsidRPr="0BAB8530">
                        <w:rPr>
                          <w:rFonts w:eastAsia="Times New Roman" w:cs="Times New Roman"/>
                          <w:i/>
                          <w:iCs/>
                          <w:szCs w:val="24"/>
                          <w:lang w:val="en-US"/>
                        </w:rPr>
                        <w:t>Legionella</w:t>
                      </w:r>
                      <w:r w:rsidRPr="0BAB8530">
                        <w:rPr>
                          <w:rFonts w:eastAsia="Times New Roman" w:cs="Times New Roman"/>
                          <w:szCs w:val="24"/>
                          <w:lang w:val="en-US"/>
                        </w:rPr>
                        <w:t xml:space="preserve"> spp.</w:t>
                      </w:r>
                      <w:r w:rsidRPr="0BAB8530">
                        <w:rPr>
                          <w:rFonts w:eastAsiaTheme="minorEastAsia" w:cs="Times New Roman"/>
                          <w:szCs w:val="24"/>
                          <w:lang w:val="en-US"/>
                        </w:rPr>
                        <w:t xml:space="preserve"> </w:t>
                      </w:r>
                      <w:bookmarkEnd w:id="7"/>
                      <w:r w:rsidRPr="0BAB8530">
                        <w:rPr>
                          <w:rFonts w:eastAsiaTheme="minorEastAsia" w:cs="Times New Roman"/>
                          <w:szCs w:val="24"/>
                          <w:lang w:val="en-US"/>
                        </w:rPr>
                        <w:t xml:space="preserve">(a) </w:t>
                      </w:r>
                      <w:r w:rsidRPr="0BAB8530">
                        <w:rPr>
                          <w:rFonts w:eastAsia="Times New Roman" w:cs="Times New Roman"/>
                          <w:szCs w:val="24"/>
                          <w:lang w:val="en-US"/>
                        </w:rPr>
                        <w:t xml:space="preserve">Performance of </w:t>
                      </w:r>
                      <w:r w:rsidRPr="0BAB8530">
                        <w:rPr>
                          <w:rFonts w:eastAsiaTheme="minorEastAsia" w:cs="Times New Roman"/>
                          <w:szCs w:val="24"/>
                          <w:lang w:val="en-US"/>
                        </w:rPr>
                        <w:t>RF</w:t>
                      </w:r>
                      <w:r w:rsidRPr="0BAB8530">
                        <w:rPr>
                          <w:rFonts w:eastAsia="Times New Roman" w:cs="Times New Roman"/>
                          <w:szCs w:val="24"/>
                          <w:lang w:val="en-US"/>
                        </w:rPr>
                        <w:t xml:space="preserve"> models.</w:t>
                      </w:r>
                      <w:r w:rsidRPr="0BAB8530">
                        <w:rPr>
                          <w:rFonts w:eastAsiaTheme="minorEastAsia" w:cs="Times New Roman"/>
                          <w:szCs w:val="24"/>
                          <w:lang w:val="en-US"/>
                        </w:rPr>
                        <w:t xml:space="preserve"> (b) </w:t>
                      </w:r>
                      <w:bookmarkStart w:id="8" w:name="_Hlk215747607"/>
                      <w:r w:rsidRPr="0BAB8530">
                        <w:rPr>
                          <w:rFonts w:eastAsiaTheme="minorEastAsia" w:cs="Times New Roman"/>
                          <w:szCs w:val="24"/>
                          <w:lang w:val="en-US"/>
                        </w:rPr>
                        <w:t>SHAP summary plot based on the RF model showing feature contributions.</w:t>
                      </w:r>
                      <w:r w:rsidRPr="0BAB8530">
                        <w:rPr>
                          <w:rFonts w:eastAsia="Times New Roman" w:cs="Times New Roman"/>
                          <w:szCs w:val="24"/>
                          <w:lang w:val="en-US"/>
                        </w:rPr>
                        <w:t xml:space="preserve"> </w:t>
                      </w:r>
                      <w:bookmarkEnd w:id="8"/>
                    </w:p>
                  </w:txbxContent>
                </v:textbox>
                <w10:wrap type="square"/>
              </v:shape>
            </w:pict>
          </mc:Fallback>
        </mc:AlternateContent>
      </w:r>
    </w:p>
    <w:p w14:paraId="6515C855" w14:textId="20CF7217" w:rsidR="004457A4" w:rsidRPr="004457A4" w:rsidRDefault="006353BC" w:rsidP="004457A4">
      <w:pPr>
        <w:pStyle w:val="NoSpacing"/>
        <w:ind w:firstLine="360"/>
        <w:rPr>
          <w:rFonts w:eastAsiaTheme="minorEastAsia"/>
          <w:color w:val="000000" w:themeColor="text1"/>
        </w:rPr>
      </w:pPr>
      <w:r w:rsidRPr="00C54CFB">
        <w:t xml:space="preserve">Three parameters, pH, free chlorine and water temperature all influence inactivation of </w:t>
      </w:r>
      <w:r w:rsidRPr="00C54CFB">
        <w:rPr>
          <w:i/>
          <w:iCs/>
        </w:rPr>
        <w:t>Legionella</w:t>
      </w:r>
      <w:r w:rsidRPr="00C54CFB">
        <w:t xml:space="preserve"> spp. </w:t>
      </w:r>
      <w:r w:rsidR="00F721E2">
        <w:t>However, p</w:t>
      </w:r>
      <w:r w:rsidRPr="00C54CFB">
        <w:t xml:space="preserve">air-wise correlations between </w:t>
      </w:r>
      <w:r w:rsidRPr="00C54CFB">
        <w:rPr>
          <w:i/>
          <w:iCs/>
        </w:rPr>
        <w:t xml:space="preserve">Legionella </w:t>
      </w:r>
      <w:r w:rsidRPr="00C54CFB">
        <w:t xml:space="preserve">spp. concentration and each of these parameters yielded a low Spearman coefficients of 0.41, -0.31, and 0.29, respectively. </w:t>
      </w:r>
      <w:r w:rsidR="00F721E2">
        <w:t>Given this poor  pair-wise correlation, we</w:t>
      </w:r>
      <w:r w:rsidR="004457A4" w:rsidRPr="004457A4">
        <w:rPr>
          <w:rFonts w:eastAsiaTheme="minorEastAsia"/>
        </w:rPr>
        <w:t xml:space="preserve"> explored the </w:t>
      </w:r>
      <w:r w:rsidR="004457A4" w:rsidRPr="004457A4">
        <w:t xml:space="preserve">complex relationship between </w:t>
      </w:r>
      <w:r w:rsidR="004457A4" w:rsidRPr="004457A4">
        <w:rPr>
          <w:i/>
          <w:iCs/>
        </w:rPr>
        <w:t>Legionella</w:t>
      </w:r>
      <w:r w:rsidR="004457A4" w:rsidRPr="004457A4">
        <w:t xml:space="preserve"> spp. and </w:t>
      </w:r>
      <w:r>
        <w:t xml:space="preserve">six </w:t>
      </w:r>
      <w:r w:rsidR="004457A4" w:rsidRPr="004457A4">
        <w:t xml:space="preserve">water quality parameters by applying three </w:t>
      </w:r>
      <w:r w:rsidR="00F721E2">
        <w:t xml:space="preserve">ML </w:t>
      </w:r>
      <w:r w:rsidR="004457A4" w:rsidRPr="004457A4">
        <w:t>algorithms (</w:t>
      </w:r>
      <w:proofErr w:type="spellStart"/>
      <w:r w:rsidR="004457A4" w:rsidRPr="004457A4">
        <w:t>XGBoost</w:t>
      </w:r>
      <w:proofErr w:type="spellEnd"/>
      <w:r w:rsidR="004457A4" w:rsidRPr="004457A4">
        <w:t>, RF,</w:t>
      </w:r>
      <w:r w:rsidR="004457A4" w:rsidRPr="004457A4">
        <w:rPr>
          <w:rFonts w:eastAsiaTheme="minorEastAsia" w:hint="eastAsia"/>
        </w:rPr>
        <w:t xml:space="preserve"> and </w:t>
      </w:r>
      <w:r w:rsidR="004457A4" w:rsidRPr="004457A4">
        <w:t>SVR). Of the 157 data points</w:t>
      </w:r>
      <w:r w:rsidR="004457A4" w:rsidRPr="004457A4">
        <w:rPr>
          <w:rFonts w:eastAsiaTheme="minorEastAsia" w:hint="eastAsia"/>
        </w:rPr>
        <w:t xml:space="preserve"> in combined dataset</w:t>
      </w:r>
      <w:r w:rsidR="004457A4" w:rsidRPr="004457A4">
        <w:t xml:space="preserve">, 125 were used for model training, and the remaining 32 for testing. </w:t>
      </w:r>
      <w:bookmarkStart w:id="7" w:name="_Hlk217199657"/>
      <w:r w:rsidR="004457A4" w:rsidRPr="004457A4">
        <w:t xml:space="preserve">Among the three algorithms, the RF </w:t>
      </w:r>
      <w:r w:rsidR="004457A4" w:rsidRPr="004457A4">
        <w:rPr>
          <w:rFonts w:eastAsiaTheme="minorEastAsia"/>
        </w:rPr>
        <w:t>model showed the best performance</w:t>
      </w:r>
      <w:r w:rsidR="004457A4" w:rsidRPr="004457A4">
        <w:t xml:space="preserve"> in test (R² = 0.</w:t>
      </w:r>
      <w:r w:rsidR="004457A4" w:rsidRPr="004457A4">
        <w:rPr>
          <w:rFonts w:eastAsiaTheme="minorEastAsia"/>
        </w:rPr>
        <w:t>93</w:t>
      </w:r>
      <w:r w:rsidR="004457A4" w:rsidRPr="004457A4">
        <w:t xml:space="preserve"> train, 0.</w:t>
      </w:r>
      <w:r w:rsidR="004457A4" w:rsidRPr="004457A4">
        <w:rPr>
          <w:rFonts w:eastAsiaTheme="minorEastAsia"/>
        </w:rPr>
        <w:t>80</w:t>
      </w:r>
      <w:r w:rsidR="004457A4" w:rsidRPr="004457A4">
        <w:t xml:space="preserve"> test)</w:t>
      </w:r>
      <w:r w:rsidR="004457A4" w:rsidRPr="004457A4">
        <w:rPr>
          <w:rFonts w:eastAsiaTheme="minorEastAsia"/>
        </w:rPr>
        <w:t xml:space="preserve"> (</w:t>
      </w:r>
      <w:r w:rsidR="004457A4" w:rsidRPr="006353BC">
        <w:rPr>
          <w:rFonts w:eastAsiaTheme="minorEastAsia"/>
          <w:b/>
          <w:bCs/>
        </w:rPr>
        <w:t>Fig. 1a</w:t>
      </w:r>
      <w:r w:rsidR="004457A4" w:rsidRPr="004457A4">
        <w:rPr>
          <w:rFonts w:eastAsiaTheme="minorEastAsia"/>
        </w:rPr>
        <w:t>)</w:t>
      </w:r>
      <w:r w:rsidR="004457A4" w:rsidRPr="004457A4">
        <w:t xml:space="preserve">. </w:t>
      </w:r>
      <w:proofErr w:type="spellStart"/>
      <w:r w:rsidR="004457A4" w:rsidRPr="004457A4">
        <w:t>XGBoost</w:t>
      </w:r>
      <w:proofErr w:type="spellEnd"/>
      <w:r w:rsidR="004457A4" w:rsidRPr="004457A4">
        <w:rPr>
          <w:rFonts w:eastAsiaTheme="minorEastAsia"/>
        </w:rPr>
        <w:t xml:space="preserve"> (R² = 0.95 train, 0.75 test) and SVR (R² = 0.77 train, 0.69 test) models</w:t>
      </w:r>
      <w:r w:rsidR="004457A4" w:rsidRPr="004457A4">
        <w:t xml:space="preserve"> showed slightly</w:t>
      </w:r>
      <w:r w:rsidR="004457A4" w:rsidRPr="004457A4">
        <w:rPr>
          <w:rFonts w:eastAsiaTheme="minorEastAsia"/>
        </w:rPr>
        <w:t xml:space="preserve"> lower</w:t>
      </w:r>
      <w:r w:rsidR="004457A4" w:rsidRPr="004457A4">
        <w:t xml:space="preserve"> performance</w:t>
      </w:r>
      <w:r w:rsidR="004457A4" w:rsidRPr="004457A4">
        <w:rPr>
          <w:rFonts w:eastAsiaTheme="minorEastAsia"/>
        </w:rPr>
        <w:t xml:space="preserve"> than the RF model</w:t>
      </w:r>
      <w:r w:rsidR="004457A4" w:rsidRPr="004457A4">
        <w:t>.</w:t>
      </w:r>
      <w:r w:rsidR="004457A4" w:rsidRPr="004457A4">
        <w:rPr>
          <w:rFonts w:eastAsiaTheme="minorEastAsia" w:hint="eastAsia"/>
        </w:rPr>
        <w:t xml:space="preserve"> </w:t>
      </w:r>
      <w:r w:rsidR="004457A4" w:rsidRPr="004457A4">
        <w:rPr>
          <w:rFonts w:eastAsiaTheme="minorEastAsia"/>
        </w:rPr>
        <w:t>This train–test split allowed an independent evaluation of model generalizability to unseen data.</w:t>
      </w:r>
      <w:r w:rsidR="004457A4" w:rsidRPr="004457A4">
        <w:rPr>
          <w:rFonts w:eastAsiaTheme="minorEastAsia" w:hint="eastAsia"/>
        </w:rPr>
        <w:t xml:space="preserve"> </w:t>
      </w:r>
      <w:r w:rsidR="004457A4" w:rsidRPr="004457A4">
        <w:rPr>
          <w:rFonts w:eastAsiaTheme="minorEastAsia"/>
        </w:rPr>
        <w:t xml:space="preserve">Despite the relatively limited </w:t>
      </w:r>
      <w:r>
        <w:rPr>
          <w:rFonts w:eastAsiaTheme="minorEastAsia"/>
        </w:rPr>
        <w:t>parameters in the dataset (pH, free chlorine, water temperature, and concentrations of three Ops)</w:t>
      </w:r>
      <w:r w:rsidR="004457A4" w:rsidRPr="004457A4">
        <w:rPr>
          <w:rFonts w:eastAsiaTheme="minorEastAsia"/>
        </w:rPr>
        <w:t>, the models demonstrated stable predictive performance on the test data.</w:t>
      </w:r>
    </w:p>
    <w:p w14:paraId="0FB348B0" w14:textId="77A28321" w:rsidR="004457A4" w:rsidRDefault="004457A4" w:rsidP="004457A4">
      <w:pPr>
        <w:pStyle w:val="NoSpacing"/>
        <w:ind w:firstLine="360"/>
      </w:pPr>
      <w:r w:rsidRPr="004457A4">
        <w:t>SHAP analysis was performed</w:t>
      </w:r>
      <w:r w:rsidRPr="004457A4">
        <w:rPr>
          <w:rFonts w:eastAsiaTheme="minorEastAsia"/>
        </w:rPr>
        <w:t xml:space="preserve"> </w:t>
      </w:r>
      <w:r w:rsidRPr="004457A4">
        <w:t xml:space="preserve">using the </w:t>
      </w:r>
      <w:r w:rsidR="00C72B2C" w:rsidRPr="004457A4">
        <w:t>combined dataset</w:t>
      </w:r>
      <w:r w:rsidRPr="004457A4">
        <w:t xml:space="preserve"> RF</w:t>
      </w:r>
      <w:r w:rsidRPr="004457A4">
        <w:rPr>
          <w:rFonts w:eastAsiaTheme="minorEastAsia"/>
        </w:rPr>
        <w:t xml:space="preserve"> </w:t>
      </w:r>
      <w:r w:rsidRPr="004457A4">
        <w:t>model, which achieved the best performance</w:t>
      </w:r>
      <w:r w:rsidRPr="004457A4">
        <w:rPr>
          <w:rFonts w:eastAsiaTheme="minorEastAsia" w:hint="eastAsia"/>
        </w:rPr>
        <w:t xml:space="preserve"> in testing</w:t>
      </w:r>
      <w:r w:rsidRPr="004457A4">
        <w:t xml:space="preserve"> to determine the contribution of each parameter to the ML model</w:t>
      </w:r>
      <w:r w:rsidRPr="004457A4">
        <w:rPr>
          <w:rFonts w:eastAsiaTheme="minorEastAsia" w:hint="eastAsia"/>
        </w:rPr>
        <w:t xml:space="preserve"> predictions</w:t>
      </w:r>
      <w:r w:rsidRPr="004457A4">
        <w:t xml:space="preserve">. This method allows interpretation of the complex links between physicochemical parameters and </w:t>
      </w:r>
      <w:r w:rsidRPr="004457A4">
        <w:rPr>
          <w:i/>
          <w:iCs/>
        </w:rPr>
        <w:t>Legionella</w:t>
      </w:r>
      <w:r w:rsidRPr="004457A4">
        <w:t xml:space="preserve"> spp.</w:t>
      </w:r>
      <w:r w:rsidRPr="004457A4">
        <w:rPr>
          <w:rFonts w:eastAsiaTheme="minorEastAsia" w:hint="eastAsia"/>
        </w:rPr>
        <w:t xml:space="preserve"> concentration.</w:t>
      </w:r>
      <w:r w:rsidRPr="004457A4">
        <w:rPr>
          <w:rFonts w:eastAsiaTheme="minorEastAsia"/>
        </w:rPr>
        <w:t xml:space="preserve"> </w:t>
      </w:r>
      <w:r w:rsidRPr="004457A4">
        <w:t xml:space="preserve">The results showed that pH </w:t>
      </w:r>
      <w:r w:rsidRPr="004457A4">
        <w:rPr>
          <w:rFonts w:eastAsiaTheme="minorEastAsia"/>
        </w:rPr>
        <w:t>(</w:t>
      </w:r>
      <w:r w:rsidRPr="004457A4">
        <w:rPr>
          <w:rFonts w:eastAsiaTheme="minorEastAsia" w:hint="eastAsia"/>
        </w:rPr>
        <w:t xml:space="preserve">range: </w:t>
      </w:r>
      <w:r w:rsidRPr="004457A4">
        <w:rPr>
          <w:rFonts w:eastAsiaTheme="minorEastAsia"/>
        </w:rPr>
        <w:t xml:space="preserve">6.11-9.47) </w:t>
      </w:r>
      <w:r w:rsidRPr="004457A4">
        <w:t>was the most influential predictor, followed by free chlorine and water temperature</w:t>
      </w:r>
      <w:r w:rsidRPr="004457A4">
        <w:rPr>
          <w:rFonts w:eastAsiaTheme="minorEastAsia"/>
        </w:rPr>
        <w:t xml:space="preserve"> (</w:t>
      </w:r>
      <w:r w:rsidRPr="006353BC">
        <w:rPr>
          <w:rFonts w:eastAsiaTheme="minorEastAsia"/>
          <w:b/>
          <w:bCs/>
        </w:rPr>
        <w:t>Fig. 1b</w:t>
      </w:r>
      <w:r w:rsidRPr="004457A4">
        <w:rPr>
          <w:rFonts w:eastAsiaTheme="minorEastAsia"/>
        </w:rPr>
        <w:t xml:space="preserve">). </w:t>
      </w:r>
      <w:r w:rsidRPr="004457A4">
        <w:t xml:space="preserve">Furthermore, the RF and </w:t>
      </w:r>
      <w:proofErr w:type="spellStart"/>
      <w:r w:rsidRPr="004457A4">
        <w:t>XGBoost</w:t>
      </w:r>
      <w:proofErr w:type="spellEnd"/>
      <w:r w:rsidRPr="004457A4">
        <w:t xml:space="preserve"> models showed </w:t>
      </w:r>
      <w:r w:rsidRPr="004457A4">
        <w:rPr>
          <w:rFonts w:eastAsiaTheme="minorEastAsia"/>
        </w:rPr>
        <w:t>similar</w:t>
      </w:r>
      <w:r w:rsidRPr="004457A4">
        <w:t xml:space="preserve"> SHAP feature contribution patterns, indicating that the identified key predictors are robust across </w:t>
      </w:r>
      <w:r w:rsidR="006353BC">
        <w:t>these</w:t>
      </w:r>
      <w:r w:rsidRPr="004457A4">
        <w:t xml:space="preserve"> algorithms (</w:t>
      </w:r>
      <w:r w:rsidRPr="006353BC">
        <w:rPr>
          <w:b/>
          <w:bCs/>
        </w:rPr>
        <w:t xml:space="preserve">Fig. </w:t>
      </w:r>
      <w:r w:rsidRPr="006353BC">
        <w:rPr>
          <w:rFonts w:eastAsiaTheme="minorEastAsia"/>
          <w:b/>
          <w:bCs/>
        </w:rPr>
        <w:t>1b</w:t>
      </w:r>
      <w:r w:rsidRPr="004457A4">
        <w:t>).</w:t>
      </w:r>
      <w:bookmarkEnd w:id="7"/>
      <w:r w:rsidR="00F001C3">
        <w:t xml:space="preserve"> </w:t>
      </w:r>
    </w:p>
    <w:p w14:paraId="582C7DAD" w14:textId="2D13DA38" w:rsidR="0063762F" w:rsidRDefault="00F721E2" w:rsidP="004457A4">
      <w:pPr>
        <w:pStyle w:val="NoSpacing"/>
        <w:ind w:firstLine="360"/>
        <w:rPr>
          <w:rFonts w:cs="Times New Roman"/>
        </w:rPr>
      </w:pPr>
      <w:r>
        <w:t xml:space="preserve">We subsequently examined the SHAP plots to identify the causes of water quality parameters on the predicted concentrations of </w:t>
      </w:r>
      <w:r w:rsidRPr="00C54CFB">
        <w:rPr>
          <w:i/>
          <w:iCs/>
        </w:rPr>
        <w:t>Legionella</w:t>
      </w:r>
      <w:r w:rsidRPr="00C54CFB">
        <w:t xml:space="preserve"> spp. </w:t>
      </w:r>
      <w:r w:rsidR="00C54CFB" w:rsidRPr="00C54CFB">
        <w:t xml:space="preserve">First, the high pH values are predominantly associated with positive SHAP values (red dots on the right in </w:t>
      </w:r>
      <w:r w:rsidR="00C54CFB" w:rsidRPr="006353BC">
        <w:rPr>
          <w:b/>
          <w:bCs/>
        </w:rPr>
        <w:t>Fig. 1b</w:t>
      </w:r>
      <w:r w:rsidR="00C54CFB" w:rsidRPr="00C54CFB">
        <w:t xml:space="preserve">) or higher pH leads to higher predicted concentration of </w:t>
      </w:r>
      <w:r w:rsidR="00C54CFB" w:rsidRPr="00C54CFB">
        <w:rPr>
          <w:i/>
          <w:iCs/>
        </w:rPr>
        <w:t>Legionella</w:t>
      </w:r>
      <w:r w:rsidR="00C54CFB" w:rsidRPr="00C54CFB">
        <w:t xml:space="preserve"> spp. At higher pH values (range: 8.31-9.15; mean: 8.69 ± 0.29), free chlorine shifts toward hypochlorite ions (</w:t>
      </w:r>
      <w:proofErr w:type="spellStart"/>
      <w:r w:rsidR="00C54CFB" w:rsidRPr="00C54CFB">
        <w:t>pKa</w:t>
      </w:r>
      <w:proofErr w:type="spellEnd"/>
      <w:r w:rsidR="00C54CFB" w:rsidRPr="00C54CFB">
        <w:t xml:space="preserve">=7.5) with lower disinfection efficacy against </w:t>
      </w:r>
      <w:r w:rsidR="00C54CFB" w:rsidRPr="00C54CFB">
        <w:rPr>
          <w:i/>
          <w:iCs/>
        </w:rPr>
        <w:t>Legionella</w:t>
      </w:r>
      <w:r w:rsidR="00C54CFB" w:rsidRPr="00C54CFB">
        <w:t xml:space="preserve"> spp. (Kuchta et al., 1983). This shift results in reduced inactivation and consequently higher detected concentrations, as reflected by the positive SHAP values. On the other hand, negative SHAP values were associated with low pH (range: 6.57-7.82, mean: 6.97 ± 0.38) (blue dots on the left in </w:t>
      </w:r>
      <w:r w:rsidR="00C54CFB" w:rsidRPr="006353BC">
        <w:rPr>
          <w:b/>
          <w:bCs/>
        </w:rPr>
        <w:t>Fig. 1b</w:t>
      </w:r>
      <w:r w:rsidR="00C54CFB" w:rsidRPr="00C54CFB">
        <w:t xml:space="preserve">), suggesting that low pH is associated with lower predicted concentration of </w:t>
      </w:r>
      <w:r w:rsidR="00C54CFB" w:rsidRPr="00C54CFB">
        <w:rPr>
          <w:i/>
          <w:iCs/>
        </w:rPr>
        <w:t>Legionella</w:t>
      </w:r>
      <w:r w:rsidR="00C54CFB" w:rsidRPr="00C54CFB">
        <w:t xml:space="preserve"> spp. Second, the concentrations of free chlorine also correlate with </w:t>
      </w:r>
      <w:r w:rsidR="00C54CFB" w:rsidRPr="006353BC">
        <w:rPr>
          <w:i/>
          <w:iCs/>
        </w:rPr>
        <w:t>Legionella</w:t>
      </w:r>
      <w:r w:rsidR="00C54CFB" w:rsidRPr="00C54CFB">
        <w:t xml:space="preserve"> spp. concentrations. </w:t>
      </w:r>
      <w:r w:rsidR="00C54CFB" w:rsidRPr="00F721E2">
        <w:rPr>
          <w:b/>
          <w:bCs/>
        </w:rPr>
        <w:t>Fig. 1b</w:t>
      </w:r>
      <w:r w:rsidR="00C54CFB" w:rsidRPr="00C54CFB">
        <w:t xml:space="preserve"> shows mostly positive SHAP values associated with low free chlorine concentration (range: 0-1.45; mean: 0.30 ± 0.40 mg/L), suggesting that free chlorine concentration around 0.3 mg/L leads to higher predicted concentration of </w:t>
      </w:r>
      <w:r w:rsidR="00C54CFB" w:rsidRPr="00F721E2">
        <w:rPr>
          <w:i/>
          <w:iCs/>
        </w:rPr>
        <w:t>Legionella</w:t>
      </w:r>
      <w:r w:rsidR="00C54CFB" w:rsidRPr="00C54CFB">
        <w:t xml:space="preserve"> spp. This </w:t>
      </w:r>
      <w:r w:rsidR="00C54CFB" w:rsidRPr="00C54CFB">
        <w:lastRenderedPageBreak/>
        <w:t xml:space="preserve">range of free chlorine concentration is likely insufficient for effective inactivation of </w:t>
      </w:r>
      <w:r w:rsidR="00C54CFB" w:rsidRPr="00C54CFB">
        <w:rPr>
          <w:i/>
          <w:iCs/>
        </w:rPr>
        <w:t>Legionella</w:t>
      </w:r>
      <w:r w:rsidR="00C54CFB" w:rsidRPr="00C54CFB">
        <w:t xml:space="preserve"> spp.  In contrast, a few negative SHAP values associated with high free chlorine concentration (range: 0.5-2.39; mean: 1.53 ± 0.73), which are sufficient to inactivate</w:t>
      </w:r>
      <w:r w:rsidR="00C54CFB" w:rsidRPr="00C54CFB">
        <w:rPr>
          <w:i/>
          <w:iCs/>
        </w:rPr>
        <w:t xml:space="preserve"> Legionella</w:t>
      </w:r>
      <w:r w:rsidR="00C54CFB" w:rsidRPr="00C54CFB">
        <w:t xml:space="preserve"> spp., resulting in a lower predicted concentration. We found a previous study </w:t>
      </w:r>
      <w:sdt>
        <w:sdtPr>
          <w:rPr>
            <w:rFonts w:cs="Times New Roman"/>
            <w:color w:val="000000"/>
          </w:rPr>
          <w:tag w:val="MENDELEY_CITATION_v3_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"/>
          <w:id w:val="236052841"/>
          <w:placeholder>
            <w:docPart w:val="DefaultPlaceholder_-1854013440"/>
          </w:placeholder>
        </w:sdtPr>
        <w:sdtContent>
          <w:r w:rsidR="00CC0E62" w:rsidRPr="00CC0E62">
            <w:rPr>
              <w:rFonts w:cs="Times New Roman"/>
              <w:color w:val="000000"/>
            </w:rPr>
            <w:t>(Cervero-</w:t>
          </w:r>
          <w:proofErr w:type="spellStart"/>
          <w:r w:rsidR="00CC0E62" w:rsidRPr="00CC0E62">
            <w:rPr>
              <w:rFonts w:cs="Times New Roman"/>
              <w:color w:val="000000"/>
            </w:rPr>
            <w:t>Aragó</w:t>
          </w:r>
          <w:proofErr w:type="spellEnd"/>
          <w:r w:rsidR="00CC0E62" w:rsidRPr="00CC0E62">
            <w:rPr>
              <w:rFonts w:cs="Times New Roman"/>
              <w:color w:val="000000"/>
            </w:rPr>
            <w:t xml:space="preserve"> et al., 2015)</w:t>
          </w:r>
        </w:sdtContent>
      </w:sdt>
      <w:r w:rsidR="00C54CFB" w:rsidRPr="00C54CFB">
        <w:t xml:space="preserve">, reporting that for planktonic </w:t>
      </w:r>
      <w:r w:rsidR="00C54CFB" w:rsidRPr="0063762F">
        <w:rPr>
          <w:i/>
          <w:iCs/>
        </w:rPr>
        <w:t>Legionella pneumophila</w:t>
      </w:r>
      <w:r w:rsidR="00C54CFB" w:rsidRPr="00C54CFB">
        <w:t xml:space="preserve">, 4-log inactivation by 0.2 or 0.5 mg/L free chlorine can take between 2-20 min, depending on the strains. Another study </w:t>
      </w:r>
      <w:sdt>
        <w:sdtPr>
          <w:rPr>
            <w:rFonts w:cs="Times New Roman"/>
            <w:color w:val="000000"/>
          </w:rPr>
          <w:tag w:val="MENDELEY_CITATION_v3_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"/>
          <w:id w:val="1341744492"/>
          <w:placeholder>
            <w:docPart w:val="DefaultPlaceholder_-1854013440"/>
          </w:placeholder>
        </w:sdtPr>
        <w:sdtContent>
          <w:r w:rsidR="00CC0E62" w:rsidRPr="00CC0E62">
            <w:rPr>
              <w:rFonts w:cs="Times New Roman"/>
              <w:color w:val="000000"/>
            </w:rPr>
            <w:t>(Shen et al., 2017)</w:t>
          </w:r>
        </w:sdtContent>
      </w:sdt>
      <w:r w:rsidR="00C54CFB" w:rsidRPr="00C54CFB">
        <w:t xml:space="preserve"> showed that inactivation was reduced when </w:t>
      </w:r>
      <w:r w:rsidR="00C54CFB" w:rsidRPr="0063762F">
        <w:rPr>
          <w:i/>
          <w:iCs/>
        </w:rPr>
        <w:t>L. pneumophila</w:t>
      </w:r>
      <w:r w:rsidR="00C54CFB" w:rsidRPr="00C54CFB">
        <w:t xml:space="preserve"> cells were associated with drinking water biofil</w:t>
      </w:r>
      <w:r w:rsidR="00C54CFB" w:rsidRPr="00C54CFB">
        <w:rPr>
          <w:rFonts w:hint="eastAsia"/>
        </w:rPr>
        <w:t xml:space="preserve">ms. Given these previous findings, the correlations found by ML are reasonable.  Third, water </w:t>
      </w:r>
      <w:r w:rsidR="00C54CFB" w:rsidRPr="00C54CFB">
        <w:rPr>
          <w:rFonts w:cs="Times New Roman"/>
        </w:rPr>
        <w:t xml:space="preserve">temperature influences the inactivation of </w:t>
      </w:r>
      <w:r w:rsidR="00C54CFB" w:rsidRPr="00C54CFB">
        <w:rPr>
          <w:rFonts w:cs="Times New Roman"/>
          <w:i/>
          <w:iCs/>
        </w:rPr>
        <w:t>Legionella</w:t>
      </w:r>
      <w:r w:rsidR="00C54CFB" w:rsidRPr="00C54CFB">
        <w:rPr>
          <w:rFonts w:cs="Times New Roman"/>
        </w:rPr>
        <w:t xml:space="preserve"> spp. The negative SHAP values were associated with higher temperature (range: 21.3-35.2</w:t>
      </w:r>
      <w:r w:rsidR="00C54CFB" w:rsidRPr="00C54CFB">
        <w:rPr>
          <w:rFonts w:eastAsia="DengXian" w:cs="Times New Roman"/>
        </w:rPr>
        <w:t>°</w:t>
      </w:r>
      <w:r w:rsidR="00C54CFB" w:rsidRPr="00C54CFB">
        <w:rPr>
          <w:rFonts w:cs="Times New Roman"/>
        </w:rPr>
        <w:t>C; mean: 28.19 ± 3.13</w:t>
      </w:r>
      <w:r w:rsidR="00C54CFB" w:rsidRPr="00C54CFB">
        <w:rPr>
          <w:rFonts w:eastAsia="DengXian" w:cs="Times New Roman"/>
        </w:rPr>
        <w:t>°</w:t>
      </w:r>
      <w:r w:rsidR="00C54CFB" w:rsidRPr="00C54CFB">
        <w:rPr>
          <w:rFonts w:cs="Times New Roman"/>
        </w:rPr>
        <w:t xml:space="preserve">C), suggesting that higher temperature leads to lower predicted concentrations of </w:t>
      </w:r>
      <w:r w:rsidR="00C54CFB" w:rsidRPr="00C54CFB">
        <w:rPr>
          <w:rFonts w:cs="Times New Roman"/>
          <w:i/>
          <w:iCs/>
        </w:rPr>
        <w:t>Legionella</w:t>
      </w:r>
      <w:r w:rsidR="00C54CFB" w:rsidRPr="00C54CFB">
        <w:rPr>
          <w:rFonts w:cs="Times New Roman"/>
        </w:rPr>
        <w:t xml:space="preserve"> spp., likely due to faster inactivation by free chlorine within this temperature range.  A similar observation was   reported previously</w:t>
      </w:r>
      <w:sdt>
        <w:sdtPr>
          <w:rPr>
            <w:rFonts w:cs="Times New Roman"/>
            <w:color w:val="000000"/>
          </w:rPr>
          <w:tag w:val="MENDELEY_CITATION_v3_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"/>
          <w:id w:val="-1196076507"/>
          <w:placeholder>
            <w:docPart w:val="DefaultPlaceholder_-1854013440"/>
          </w:placeholder>
        </w:sdtPr>
        <w:sdtContent>
          <w:r w:rsidR="00CC0E62" w:rsidRPr="00CC0E62">
            <w:rPr>
              <w:rFonts w:cs="Times New Roman"/>
              <w:color w:val="000000"/>
            </w:rPr>
            <w:t>(Kuchta et al., 1983)</w:t>
          </w:r>
        </w:sdtContent>
      </w:sdt>
      <w:r w:rsidR="00C54CFB" w:rsidRPr="00C54CFB">
        <w:rPr>
          <w:rFonts w:cs="Times New Roman"/>
        </w:rPr>
        <w:t xml:space="preserve">, showing that </w:t>
      </w:r>
      <w:r w:rsidR="00C54CFB" w:rsidRPr="00C54CFB">
        <w:rPr>
          <w:rFonts w:cs="Times New Roman"/>
          <w:i/>
          <w:iCs/>
        </w:rPr>
        <w:t>L. pneumophila</w:t>
      </w:r>
      <w:r w:rsidR="00C54CFB" w:rsidRPr="00C54CFB">
        <w:rPr>
          <w:rFonts w:cs="Times New Roman"/>
        </w:rPr>
        <w:t xml:space="preserve"> was inactivated more quickly as the temperature increased from 4 to 32</w:t>
      </w:r>
      <w:r w:rsidR="00C54CFB" w:rsidRPr="00C54CFB">
        <w:rPr>
          <w:rFonts w:eastAsia="DengXian" w:cs="Times New Roman"/>
        </w:rPr>
        <w:t>°</w:t>
      </w:r>
      <w:r w:rsidR="00C54CFB" w:rsidRPr="00C54CFB">
        <w:rPr>
          <w:rFonts w:cs="Times New Roman"/>
        </w:rPr>
        <w:t>C. On the other hand, positive SHAP values were associated with lower water temperature (range: 21.1-41.3</w:t>
      </w:r>
      <w:r w:rsidR="00C54CFB" w:rsidRPr="00C54CFB">
        <w:rPr>
          <w:rFonts w:eastAsia="DengXian" w:cs="Times New Roman"/>
        </w:rPr>
        <w:t>°</w:t>
      </w:r>
      <w:r w:rsidR="00C54CFB" w:rsidRPr="00C54CFB">
        <w:rPr>
          <w:rFonts w:cs="Times New Roman"/>
        </w:rPr>
        <w:t>C; mean: 25.90 ± 5.15</w:t>
      </w:r>
      <w:r w:rsidR="00C54CFB" w:rsidRPr="00C54CFB">
        <w:rPr>
          <w:rFonts w:eastAsia="DengXian" w:cs="Times New Roman"/>
        </w:rPr>
        <w:t>°</w:t>
      </w:r>
      <w:r w:rsidR="00C54CFB" w:rsidRPr="00C54CFB">
        <w:rPr>
          <w:rFonts w:cs="Times New Roman"/>
        </w:rPr>
        <w:t xml:space="preserve">C), at which slower reactions with free chlorine may occur, resulting in higher predicted concentrations of </w:t>
      </w:r>
      <w:r w:rsidR="00C54CFB" w:rsidRPr="00C54CFB">
        <w:rPr>
          <w:rFonts w:cs="Times New Roman"/>
          <w:i/>
          <w:iCs/>
        </w:rPr>
        <w:t xml:space="preserve">Legionella </w:t>
      </w:r>
      <w:r w:rsidR="00C54CFB" w:rsidRPr="00C54CFB">
        <w:rPr>
          <w:rFonts w:cs="Times New Roman"/>
        </w:rPr>
        <w:t>spp.</w:t>
      </w:r>
      <w:r>
        <w:rPr>
          <w:rFonts w:cs="Times New Roman"/>
        </w:rPr>
        <w:t xml:space="preserve"> </w:t>
      </w:r>
      <w:r w:rsidR="0063762F">
        <w:rPr>
          <w:rFonts w:cs="Times New Roman"/>
        </w:rPr>
        <w:t xml:space="preserve">We </w:t>
      </w:r>
      <w:r>
        <w:rPr>
          <w:rFonts w:cs="Times New Roman"/>
        </w:rPr>
        <w:t>also</w:t>
      </w:r>
      <w:r w:rsidR="0063762F">
        <w:rPr>
          <w:rFonts w:cs="Times New Roman"/>
        </w:rPr>
        <w:t xml:space="preserve"> used SHAP dependence plots to show that the highest concentrations of </w:t>
      </w:r>
      <w:r w:rsidR="0063762F" w:rsidRPr="00C54CFB">
        <w:rPr>
          <w:rFonts w:cs="Times New Roman"/>
          <w:i/>
          <w:iCs/>
        </w:rPr>
        <w:t>Legionella</w:t>
      </w:r>
      <w:r w:rsidR="0063762F" w:rsidRPr="00C54CFB">
        <w:rPr>
          <w:rFonts w:cs="Times New Roman"/>
        </w:rPr>
        <w:t xml:space="preserve"> spp., </w:t>
      </w:r>
      <w:r w:rsidR="0063762F">
        <w:rPr>
          <w:rFonts w:cs="Times New Roman"/>
        </w:rPr>
        <w:t xml:space="preserve">are found when pH is above 8.0, (i.e., above </w:t>
      </w:r>
      <w:proofErr w:type="spellStart"/>
      <w:r w:rsidR="0063762F">
        <w:rPr>
          <w:rFonts w:cs="Times New Roman"/>
        </w:rPr>
        <w:t>pKa</w:t>
      </w:r>
      <w:proofErr w:type="spellEnd"/>
      <w:r w:rsidR="0063762F">
        <w:rPr>
          <w:rFonts w:cs="Times New Roman"/>
        </w:rPr>
        <w:t xml:space="preserve"> of chlorine) and free chlorine concentration is below 0.5 mg/L. W</w:t>
      </w:r>
      <w:r w:rsidR="0063762F" w:rsidRPr="0063762F">
        <w:rPr>
          <w:rFonts w:cs="Times New Roman" w:hint="eastAsia"/>
        </w:rPr>
        <w:t>ater temperature generally decreased with increasing temperature up to approximately 3</w:t>
      </w:r>
      <w:r w:rsidR="006353BC">
        <w:rPr>
          <w:rFonts w:cs="Times New Roman"/>
        </w:rPr>
        <w:t>0</w:t>
      </w:r>
      <w:r w:rsidR="006353BC" w:rsidRPr="00C54CFB">
        <w:rPr>
          <w:rFonts w:eastAsia="DengXian" w:cs="Times New Roman"/>
        </w:rPr>
        <w:t>°</w:t>
      </w:r>
      <w:r w:rsidR="006353BC" w:rsidRPr="00C54CFB">
        <w:rPr>
          <w:rFonts w:cs="Times New Roman"/>
        </w:rPr>
        <w:t>C</w:t>
      </w:r>
      <w:r w:rsidR="0063762F" w:rsidRPr="0063762F">
        <w:rPr>
          <w:rFonts w:cs="Times New Roman" w:hint="eastAsia"/>
        </w:rPr>
        <w:t xml:space="preserve"> due to faster inactivation of </w:t>
      </w:r>
      <w:r w:rsidR="0063762F" w:rsidRPr="006353BC">
        <w:rPr>
          <w:rFonts w:cs="Times New Roman" w:hint="eastAsia"/>
          <w:i/>
          <w:iCs/>
        </w:rPr>
        <w:t>Legionella</w:t>
      </w:r>
      <w:r w:rsidR="0063762F" w:rsidRPr="0063762F">
        <w:rPr>
          <w:rFonts w:cs="Times New Roman" w:hint="eastAsia"/>
        </w:rPr>
        <w:t xml:space="preserve"> </w:t>
      </w:r>
      <w:proofErr w:type="spellStart"/>
      <w:r w:rsidR="0063762F" w:rsidRPr="0063762F">
        <w:rPr>
          <w:rFonts w:cs="Times New Roman" w:hint="eastAsia"/>
        </w:rPr>
        <w:t>spp</w:t>
      </w:r>
      <w:proofErr w:type="spellEnd"/>
      <w:r w:rsidR="0063762F" w:rsidRPr="0063762F">
        <w:rPr>
          <w:rFonts w:cs="Times New Roman" w:hint="eastAsia"/>
        </w:rPr>
        <w:t>, followed by a tendency to increase at higher temperatures due to faster decay of free chlorine</w:t>
      </w:r>
    </w:p>
    <w:p w14:paraId="41910080" w14:textId="01FD39CE" w:rsidR="00C54CFB" w:rsidRPr="00C54CFB" w:rsidRDefault="00C54CFB" w:rsidP="004457A4">
      <w:pPr>
        <w:pStyle w:val="NoSpacing"/>
        <w:ind w:firstLine="360"/>
        <w:rPr>
          <w:rFonts w:cs="Times New Roman"/>
        </w:rPr>
      </w:pPr>
      <w:r>
        <w:rPr>
          <w:rFonts w:eastAsiaTheme="minorEastAsia" w:cs="Times New Roman"/>
          <w:szCs w:val="24"/>
          <w:lang w:val="en-US"/>
        </w:rPr>
        <w:t xml:space="preserve">In addition to three common parameters for drinking water quality, pH, free chlorine and temperature, the influence of three microbes: </w:t>
      </w:r>
      <w:r w:rsidRPr="00B104B1">
        <w:rPr>
          <w:rFonts w:eastAsiaTheme="minorEastAsia" w:cs="Times New Roman"/>
          <w:i/>
          <w:iCs/>
          <w:szCs w:val="24"/>
          <w:lang w:val="en-US"/>
        </w:rPr>
        <w:t>Mycobacteria</w:t>
      </w:r>
      <w:r>
        <w:rPr>
          <w:rFonts w:eastAsiaTheme="minorEastAsia" w:cs="Times New Roman"/>
          <w:i/>
          <w:iCs/>
          <w:szCs w:val="24"/>
          <w:lang w:val="en-US"/>
        </w:rPr>
        <w:t xml:space="preserve"> </w:t>
      </w:r>
      <w:proofErr w:type="spellStart"/>
      <w:r>
        <w:rPr>
          <w:rFonts w:eastAsiaTheme="minorEastAsia" w:cs="Times New Roman"/>
          <w:szCs w:val="24"/>
          <w:lang w:val="en-US"/>
        </w:rPr>
        <w:t>spp</w:t>
      </w:r>
      <w:proofErr w:type="spellEnd"/>
      <w:r w:rsidRPr="00B104B1">
        <w:rPr>
          <w:rFonts w:eastAsiaTheme="minorEastAsia" w:cs="Times New Roman"/>
          <w:i/>
          <w:iCs/>
          <w:szCs w:val="24"/>
          <w:lang w:val="en-US"/>
        </w:rPr>
        <w:t xml:space="preserve">, V. </w:t>
      </w:r>
      <w:proofErr w:type="spellStart"/>
      <w:r w:rsidRPr="00B104B1">
        <w:rPr>
          <w:rFonts w:eastAsiaTheme="minorEastAsia" w:cs="Times New Roman"/>
          <w:i/>
          <w:iCs/>
          <w:szCs w:val="24"/>
          <w:lang w:val="en-US"/>
        </w:rPr>
        <w:t>vermiformis</w:t>
      </w:r>
      <w:proofErr w:type="spellEnd"/>
      <w:r w:rsidRPr="00B104B1">
        <w:rPr>
          <w:rFonts w:eastAsiaTheme="minorEastAsia" w:cs="Times New Roman"/>
          <w:i/>
          <w:iCs/>
          <w:szCs w:val="24"/>
          <w:lang w:val="en-US"/>
        </w:rPr>
        <w:t>, and Pseudomonas</w:t>
      </w:r>
      <w:r>
        <w:rPr>
          <w:rFonts w:eastAsiaTheme="minorEastAsia" w:cs="Times New Roman"/>
          <w:i/>
          <w:iCs/>
          <w:szCs w:val="24"/>
          <w:lang w:val="en-US"/>
        </w:rPr>
        <w:t xml:space="preserve"> </w:t>
      </w:r>
      <w:proofErr w:type="spellStart"/>
      <w:r>
        <w:rPr>
          <w:rFonts w:eastAsiaTheme="minorEastAsia" w:cs="Times New Roman"/>
          <w:szCs w:val="24"/>
          <w:lang w:val="en-US"/>
        </w:rPr>
        <w:t>spp</w:t>
      </w:r>
      <w:proofErr w:type="spellEnd"/>
      <w:r>
        <w:rPr>
          <w:rFonts w:eastAsiaTheme="minorEastAsia" w:cs="Times New Roman"/>
          <w:szCs w:val="24"/>
          <w:lang w:val="en-US"/>
        </w:rPr>
        <w:t xml:space="preserve">, on </w:t>
      </w:r>
      <w:r w:rsidRPr="00B104B1">
        <w:rPr>
          <w:rFonts w:eastAsiaTheme="minorEastAsia" w:cs="Times New Roman"/>
          <w:i/>
          <w:iCs/>
          <w:szCs w:val="24"/>
          <w:lang w:val="en-US"/>
        </w:rPr>
        <w:t>Legionella</w:t>
      </w:r>
      <w:r>
        <w:rPr>
          <w:rFonts w:eastAsiaTheme="minorEastAsia" w:cs="Times New Roman"/>
          <w:szCs w:val="24"/>
          <w:lang w:val="en-US"/>
        </w:rPr>
        <w:t xml:space="preserve"> spp. concentrations were also explored. As shown in </w:t>
      </w:r>
      <w:r w:rsidRPr="006353BC">
        <w:rPr>
          <w:rFonts w:eastAsiaTheme="minorEastAsia" w:cs="Times New Roman"/>
          <w:b/>
          <w:bCs/>
          <w:szCs w:val="24"/>
          <w:lang w:val="en-US"/>
        </w:rPr>
        <w:t>Fig. 1</w:t>
      </w:r>
      <w:r w:rsidRPr="006353BC">
        <w:rPr>
          <w:rFonts w:eastAsiaTheme="minorEastAsia" w:cs="Times New Roman" w:hint="eastAsia"/>
          <w:b/>
          <w:bCs/>
          <w:szCs w:val="24"/>
          <w:lang w:val="en-US"/>
        </w:rPr>
        <w:t>b</w:t>
      </w:r>
      <w:r>
        <w:rPr>
          <w:rFonts w:eastAsiaTheme="minorEastAsia" w:cs="Times New Roman"/>
          <w:szCs w:val="24"/>
          <w:lang w:val="en-US"/>
        </w:rPr>
        <w:t xml:space="preserve">, </w:t>
      </w:r>
      <w:r w:rsidRPr="00C41A1C">
        <w:rPr>
          <w:rFonts w:eastAsiaTheme="minorEastAsia" w:cs="Times New Roman"/>
          <w:szCs w:val="24"/>
          <w:lang w:val="en-US"/>
        </w:rPr>
        <w:t xml:space="preserve">the SHAP values for </w:t>
      </w:r>
      <w:r w:rsidRPr="0055424A">
        <w:rPr>
          <w:rFonts w:eastAsiaTheme="minorEastAsia" w:cs="Times New Roman"/>
          <w:i/>
          <w:iCs/>
          <w:szCs w:val="24"/>
          <w:lang w:val="en-US"/>
        </w:rPr>
        <w:t xml:space="preserve">V. </w:t>
      </w:r>
      <w:proofErr w:type="spellStart"/>
      <w:r w:rsidRPr="0055424A">
        <w:rPr>
          <w:rFonts w:eastAsiaTheme="minorEastAsia" w:cs="Times New Roman"/>
          <w:i/>
          <w:iCs/>
          <w:szCs w:val="24"/>
          <w:lang w:val="en-US"/>
        </w:rPr>
        <w:t>vermiformis</w:t>
      </w:r>
      <w:proofErr w:type="spellEnd"/>
      <w:r>
        <w:rPr>
          <w:rFonts w:eastAsiaTheme="minorEastAsia" w:cs="Times New Roman" w:hint="eastAsia"/>
          <w:i/>
          <w:iCs/>
          <w:szCs w:val="24"/>
          <w:lang w:val="en-US"/>
        </w:rPr>
        <w:t xml:space="preserve"> </w:t>
      </w:r>
      <w:r w:rsidRPr="00C41A1C">
        <w:rPr>
          <w:rFonts w:eastAsiaTheme="minorEastAsia" w:cs="Times New Roman"/>
          <w:szCs w:val="24"/>
          <w:lang w:val="en-US"/>
        </w:rPr>
        <w:t xml:space="preserve">and </w:t>
      </w:r>
      <w:r w:rsidRPr="0055424A">
        <w:rPr>
          <w:rFonts w:eastAsiaTheme="minorEastAsia" w:cs="Times New Roman"/>
          <w:i/>
          <w:iCs/>
          <w:szCs w:val="24"/>
          <w:lang w:val="en-US"/>
        </w:rPr>
        <w:t>Legionella</w:t>
      </w:r>
      <w:r w:rsidRPr="00C41A1C">
        <w:rPr>
          <w:rFonts w:eastAsiaTheme="minorEastAsia" w:cs="Times New Roman"/>
          <w:szCs w:val="24"/>
          <w:lang w:val="en-US"/>
        </w:rPr>
        <w:t xml:space="preserve"> spp. </w:t>
      </w:r>
      <w:r>
        <w:rPr>
          <w:rFonts w:eastAsiaTheme="minorEastAsia" w:cs="Times New Roman" w:hint="eastAsia"/>
          <w:szCs w:val="24"/>
          <w:lang w:val="en-US"/>
        </w:rPr>
        <w:t xml:space="preserve">concentrations indicate that </w:t>
      </w:r>
      <w:r w:rsidRPr="00C41A1C">
        <w:rPr>
          <w:rFonts w:eastAsiaTheme="minorEastAsia" w:cs="Times New Roman"/>
          <w:szCs w:val="24"/>
          <w:lang w:val="en-US"/>
        </w:rPr>
        <w:t xml:space="preserve">higher concentrations of </w:t>
      </w:r>
      <w:r w:rsidRPr="0055424A">
        <w:rPr>
          <w:rFonts w:eastAsiaTheme="minorEastAsia" w:cs="Times New Roman"/>
          <w:i/>
          <w:iCs/>
          <w:szCs w:val="24"/>
          <w:lang w:val="en-US"/>
        </w:rPr>
        <w:t xml:space="preserve">V. </w:t>
      </w:r>
      <w:proofErr w:type="spellStart"/>
      <w:r w:rsidRPr="0055424A">
        <w:rPr>
          <w:rFonts w:eastAsiaTheme="minorEastAsia" w:cs="Times New Roman"/>
          <w:i/>
          <w:iCs/>
          <w:szCs w:val="24"/>
          <w:lang w:val="en-US"/>
        </w:rPr>
        <w:t>vermiformis</w:t>
      </w:r>
      <w:proofErr w:type="spellEnd"/>
      <w:r w:rsidRPr="00C41A1C">
        <w:rPr>
          <w:rFonts w:eastAsiaTheme="minorEastAsia" w:cs="Times New Roman"/>
          <w:szCs w:val="24"/>
          <w:lang w:val="en-US"/>
        </w:rPr>
        <w:t xml:space="preserve"> are associated with positive SHAP values, whereas lower concentrations are associated with negative SHAP values</w:t>
      </w:r>
      <w:r>
        <w:rPr>
          <w:rFonts w:eastAsia="Times New Roman" w:cs="Times New Roman"/>
          <w:szCs w:val="24"/>
          <w:lang w:val="en-US"/>
        </w:rPr>
        <w:t xml:space="preserve">. This finding suggests high concentrations of </w:t>
      </w:r>
      <w:r w:rsidRPr="123E7B5D">
        <w:rPr>
          <w:rFonts w:eastAsia="Times New Roman" w:cs="Times New Roman"/>
          <w:i/>
          <w:iCs/>
          <w:szCs w:val="24"/>
          <w:lang w:val="en-US"/>
        </w:rPr>
        <w:t xml:space="preserve">V. </w:t>
      </w:r>
      <w:proofErr w:type="spellStart"/>
      <w:r w:rsidRPr="123E7B5D">
        <w:rPr>
          <w:rFonts w:eastAsia="Times New Roman" w:cs="Times New Roman"/>
          <w:i/>
          <w:iCs/>
          <w:szCs w:val="24"/>
          <w:lang w:val="en-US"/>
        </w:rPr>
        <w:t>vermiformis</w:t>
      </w:r>
      <w:proofErr w:type="spellEnd"/>
      <w:r>
        <w:rPr>
          <w:rFonts w:eastAsia="Times New Roman" w:cs="Times New Roman"/>
          <w:szCs w:val="24"/>
          <w:lang w:val="en-US"/>
        </w:rPr>
        <w:t xml:space="preserve"> lead to higher predicted concentrations of </w:t>
      </w:r>
      <w:r w:rsidRPr="123E7B5D">
        <w:rPr>
          <w:rFonts w:eastAsia="Times New Roman" w:cs="Times New Roman"/>
          <w:i/>
          <w:iCs/>
          <w:szCs w:val="24"/>
          <w:lang w:val="en-US"/>
        </w:rPr>
        <w:t>Legionella</w:t>
      </w:r>
      <w:r w:rsidRPr="123E7B5D">
        <w:rPr>
          <w:rFonts w:eastAsia="Times New Roman" w:cs="Times New Roman"/>
          <w:szCs w:val="24"/>
          <w:lang w:val="en-US"/>
        </w:rPr>
        <w:t xml:space="preserve"> spp</w:t>
      </w:r>
      <w:r w:rsidRPr="123E7B5D">
        <w:rPr>
          <w:rFonts w:eastAsia="Times New Roman" w:cs="Times New Roman"/>
          <w:i/>
          <w:iCs/>
          <w:szCs w:val="24"/>
          <w:lang w:val="en-US"/>
        </w:rPr>
        <w:t xml:space="preserve">. </w:t>
      </w:r>
      <w:r>
        <w:rPr>
          <w:rFonts w:eastAsia="Times New Roman" w:cs="Times New Roman"/>
          <w:szCs w:val="24"/>
          <w:lang w:val="en-US"/>
        </w:rPr>
        <w:t xml:space="preserve">On the contrary, low concentrations of </w:t>
      </w:r>
      <w:r w:rsidRPr="123E7B5D">
        <w:rPr>
          <w:rFonts w:eastAsia="Times New Roman" w:cs="Times New Roman"/>
          <w:i/>
          <w:iCs/>
          <w:szCs w:val="24"/>
          <w:lang w:val="en-US"/>
        </w:rPr>
        <w:t xml:space="preserve">V. </w:t>
      </w:r>
      <w:proofErr w:type="spellStart"/>
      <w:r w:rsidRPr="123E7B5D">
        <w:rPr>
          <w:rFonts w:eastAsia="Times New Roman" w:cs="Times New Roman"/>
          <w:i/>
          <w:iCs/>
          <w:szCs w:val="24"/>
          <w:lang w:val="en-US"/>
        </w:rPr>
        <w:t>vermiformis</w:t>
      </w:r>
      <w:proofErr w:type="spellEnd"/>
      <w:r>
        <w:rPr>
          <w:rFonts w:eastAsia="Times New Roman" w:cs="Times New Roman"/>
          <w:szCs w:val="24"/>
          <w:lang w:val="en-US"/>
        </w:rPr>
        <w:t xml:space="preserve"> are associated with lower predicted concentrations for </w:t>
      </w:r>
      <w:r w:rsidRPr="123E7B5D">
        <w:rPr>
          <w:rFonts w:eastAsia="Times New Roman" w:cs="Times New Roman"/>
          <w:i/>
          <w:iCs/>
          <w:szCs w:val="24"/>
          <w:lang w:val="en-US"/>
        </w:rPr>
        <w:t>Legionella</w:t>
      </w:r>
      <w:r w:rsidRPr="123E7B5D">
        <w:rPr>
          <w:rFonts w:eastAsia="Times New Roman" w:cs="Times New Roman"/>
          <w:szCs w:val="24"/>
          <w:lang w:val="en-US"/>
        </w:rPr>
        <w:t xml:space="preserve"> spp</w:t>
      </w:r>
      <w:r>
        <w:rPr>
          <w:rFonts w:eastAsia="Times New Roman" w:cs="Times New Roman"/>
          <w:szCs w:val="24"/>
          <w:lang w:val="en-US"/>
        </w:rPr>
        <w:t xml:space="preserve">. The cause of these correlations is the </w:t>
      </w:r>
      <w:r w:rsidRPr="123E7B5D">
        <w:rPr>
          <w:rFonts w:eastAsia="Times New Roman" w:cs="Times New Roman"/>
          <w:szCs w:val="24"/>
          <w:lang w:val="en-US"/>
        </w:rPr>
        <w:t xml:space="preserve">ability </w:t>
      </w:r>
      <w:r>
        <w:rPr>
          <w:rFonts w:eastAsia="Times New Roman" w:cs="Times New Roman"/>
          <w:szCs w:val="24"/>
          <w:lang w:val="en-US"/>
        </w:rPr>
        <w:t xml:space="preserve">of </w:t>
      </w:r>
      <w:r w:rsidRPr="123E7B5D">
        <w:rPr>
          <w:rFonts w:eastAsia="Times New Roman" w:cs="Times New Roman"/>
          <w:i/>
          <w:iCs/>
          <w:szCs w:val="24"/>
          <w:lang w:val="en-US"/>
        </w:rPr>
        <w:t>Legionella</w:t>
      </w:r>
      <w:r w:rsidRPr="123E7B5D">
        <w:rPr>
          <w:rFonts w:eastAsia="Times New Roman" w:cs="Times New Roman"/>
          <w:szCs w:val="24"/>
          <w:lang w:val="en-US"/>
        </w:rPr>
        <w:t xml:space="preserve"> spp. </w:t>
      </w:r>
      <w:r>
        <w:rPr>
          <w:rFonts w:eastAsia="Times New Roman" w:cs="Times New Roman"/>
          <w:szCs w:val="24"/>
          <w:lang w:val="en-US"/>
        </w:rPr>
        <w:t xml:space="preserve"> </w:t>
      </w:r>
      <w:r w:rsidRPr="123E7B5D">
        <w:rPr>
          <w:rFonts w:eastAsia="Times New Roman" w:cs="Times New Roman"/>
          <w:szCs w:val="24"/>
          <w:lang w:val="en-US"/>
        </w:rPr>
        <w:t xml:space="preserve">to reside within </w:t>
      </w:r>
      <w:r w:rsidRPr="123E7B5D">
        <w:rPr>
          <w:rFonts w:eastAsia="Times New Roman" w:cs="Times New Roman"/>
          <w:i/>
          <w:iCs/>
          <w:szCs w:val="24"/>
          <w:lang w:val="en-US"/>
        </w:rPr>
        <w:t xml:space="preserve">V. </w:t>
      </w:r>
      <w:proofErr w:type="spellStart"/>
      <w:r w:rsidRPr="123E7B5D">
        <w:rPr>
          <w:rFonts w:eastAsia="Times New Roman" w:cs="Times New Roman"/>
          <w:i/>
          <w:iCs/>
          <w:szCs w:val="24"/>
          <w:lang w:val="en-US"/>
        </w:rPr>
        <w:t>vermiformis</w:t>
      </w:r>
      <w:proofErr w:type="spellEnd"/>
      <w:r w:rsidRPr="123E7B5D">
        <w:rPr>
          <w:rFonts w:eastAsia="Times New Roman" w:cs="Times New Roman"/>
          <w:szCs w:val="24"/>
          <w:lang w:val="en-US"/>
        </w:rPr>
        <w:t xml:space="preserve"> and gain protection from environmental stresses. Notably, </w:t>
      </w:r>
      <w:r w:rsidRPr="123E7B5D">
        <w:rPr>
          <w:rFonts w:eastAsia="Times New Roman" w:cs="Times New Roman"/>
          <w:i/>
          <w:iCs/>
          <w:szCs w:val="24"/>
          <w:lang w:val="en-US"/>
        </w:rPr>
        <w:t>Legionella</w:t>
      </w:r>
      <w:r w:rsidRPr="123E7B5D">
        <w:rPr>
          <w:rFonts w:eastAsia="Times New Roman" w:cs="Times New Roman"/>
          <w:szCs w:val="24"/>
          <w:lang w:val="en-US"/>
        </w:rPr>
        <w:t xml:space="preserve"> spp. that multiply within </w:t>
      </w:r>
      <w:r w:rsidRPr="123E7B5D">
        <w:rPr>
          <w:rFonts w:eastAsia="Times New Roman" w:cs="Times New Roman"/>
          <w:i/>
          <w:iCs/>
          <w:szCs w:val="24"/>
          <w:lang w:val="en-US"/>
        </w:rPr>
        <w:t xml:space="preserve">V. </w:t>
      </w:r>
      <w:proofErr w:type="spellStart"/>
      <w:r w:rsidRPr="123E7B5D">
        <w:rPr>
          <w:rFonts w:eastAsia="Times New Roman" w:cs="Times New Roman"/>
          <w:i/>
          <w:iCs/>
          <w:szCs w:val="24"/>
          <w:lang w:val="en-US"/>
        </w:rPr>
        <w:t>vermiformis</w:t>
      </w:r>
      <w:proofErr w:type="spellEnd"/>
      <w:r w:rsidRPr="123E7B5D">
        <w:rPr>
          <w:rFonts w:eastAsia="Times New Roman" w:cs="Times New Roman"/>
          <w:szCs w:val="24"/>
          <w:lang w:val="en-US"/>
        </w:rPr>
        <w:t xml:space="preserve"> have been reported to be more resistant to free chlorine than those replicating within </w:t>
      </w:r>
      <w:r w:rsidRPr="123E7B5D">
        <w:rPr>
          <w:rFonts w:eastAsia="Times New Roman" w:cs="Times New Roman"/>
          <w:i/>
          <w:iCs/>
          <w:szCs w:val="24"/>
          <w:lang w:val="en-US"/>
        </w:rPr>
        <w:t xml:space="preserve">Acanthamoeba </w:t>
      </w:r>
      <w:proofErr w:type="spellStart"/>
      <w:r w:rsidRPr="123E7B5D">
        <w:rPr>
          <w:rFonts w:eastAsia="Times New Roman" w:cs="Times New Roman"/>
          <w:i/>
          <w:iCs/>
          <w:szCs w:val="24"/>
          <w:lang w:val="en-US"/>
        </w:rPr>
        <w:t>castellanii</w:t>
      </w:r>
      <w:proofErr w:type="spellEnd"/>
      <w:r w:rsidRPr="123E7B5D">
        <w:rPr>
          <w:rFonts w:eastAsia="Times New Roman" w:cs="Times New Roman"/>
          <w:szCs w:val="24"/>
          <w:lang w:val="en-US"/>
        </w:rPr>
        <w:t xml:space="preserve"> </w:t>
      </w:r>
      <w:r w:rsidRPr="123E7B5D">
        <w:rPr>
          <w:rFonts w:eastAsiaTheme="minorEastAsia" w:cs="Times New Roman"/>
          <w:szCs w:val="24"/>
        </w:rPr>
        <w:fldChar w:fldCharType="begin">
          <w:fldData xml:space="preserve">PEVuZE5vdGU+PENpdGU+PEF1dGhvcj5DaGFuZzwvQXV0aG9yPjxZZWFyPjIwMDk8L1llYXI+PFJl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</w:fldData>
        </w:fldChar>
      </w:r>
      <w:r w:rsidRPr="123E7B5D">
        <w:rPr>
          <w:rFonts w:eastAsiaTheme="minorEastAsia" w:cs="Times New Roman"/>
          <w:szCs w:val="24"/>
        </w:rPr>
        <w:instrText xml:space="preserve"> ADDIN EN.CITE </w:instrText>
      </w:r>
      <w:r w:rsidRPr="123E7B5D">
        <w:rPr>
          <w:rFonts w:eastAsiaTheme="minorEastAsia" w:cs="Times New Roman"/>
          <w:szCs w:val="24"/>
        </w:rPr>
        <w:fldChar w:fldCharType="begin">
          <w:fldData xml:space="preserve">PEVuZE5vdGU+PENpdGU+PEF1dGhvcj5DaGFuZzwvQXV0aG9yPjxZZWFyPjIwMDk8L1llYXI+PFJl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</w:fldData>
        </w:fldChar>
      </w:r>
      <w:r w:rsidRPr="123E7B5D">
        <w:rPr>
          <w:rFonts w:eastAsiaTheme="minorEastAsia" w:cs="Times New Roman"/>
          <w:szCs w:val="24"/>
        </w:rPr>
        <w:instrText xml:space="preserve"> ADDIN EN.CITE.DATA </w:instrText>
      </w:r>
      <w:r w:rsidRPr="123E7B5D">
        <w:rPr>
          <w:rFonts w:eastAsiaTheme="minorEastAsia" w:cs="Times New Roman"/>
          <w:szCs w:val="24"/>
        </w:rPr>
      </w:r>
      <w:r w:rsidRPr="123E7B5D">
        <w:rPr>
          <w:rFonts w:eastAsiaTheme="minorEastAsia" w:cs="Times New Roman"/>
          <w:szCs w:val="24"/>
        </w:rPr>
        <w:fldChar w:fldCharType="end"/>
      </w:r>
      <w:r w:rsidRPr="123E7B5D">
        <w:rPr>
          <w:rFonts w:eastAsiaTheme="minorEastAsia" w:cs="Times New Roman"/>
          <w:szCs w:val="24"/>
        </w:rPr>
      </w:r>
      <w:r w:rsidRPr="123E7B5D">
        <w:rPr>
          <w:rFonts w:eastAsiaTheme="minorEastAsia" w:cs="Times New Roman"/>
          <w:szCs w:val="24"/>
        </w:rPr>
        <w:fldChar w:fldCharType="separate"/>
      </w:r>
      <w:r w:rsidRPr="123E7B5D">
        <w:rPr>
          <w:rFonts w:eastAsiaTheme="minorEastAsia" w:cs="Times New Roman"/>
          <w:noProof/>
          <w:szCs w:val="24"/>
          <w:lang w:val="en-US"/>
        </w:rPr>
        <w:t>(Chang et al., 2009;</w:t>
      </w:r>
      <w:bookmarkStart w:id="8" w:name="_Hlk214445675"/>
      <w:r w:rsidRPr="123E7B5D">
        <w:rPr>
          <w:rFonts w:eastAsiaTheme="minorEastAsia" w:cs="Times New Roman"/>
          <w:noProof/>
          <w:szCs w:val="24"/>
          <w:lang w:val="en-US"/>
        </w:rPr>
        <w:t xml:space="preserve"> Shen et al., 2017</w:t>
      </w:r>
      <w:bookmarkEnd w:id="8"/>
      <w:r w:rsidRPr="123E7B5D">
        <w:rPr>
          <w:rFonts w:eastAsiaTheme="minorEastAsia" w:cs="Times New Roman"/>
          <w:noProof/>
          <w:szCs w:val="24"/>
          <w:lang w:val="en-US"/>
        </w:rPr>
        <w:t>)</w:t>
      </w:r>
      <w:r w:rsidRPr="123E7B5D">
        <w:rPr>
          <w:rFonts w:eastAsiaTheme="minorEastAsia" w:cs="Times New Roman"/>
          <w:szCs w:val="24"/>
        </w:rPr>
        <w:fldChar w:fldCharType="end"/>
      </w:r>
      <w:r w:rsidRPr="123E7B5D">
        <w:rPr>
          <w:rFonts w:eastAsia="Times New Roman" w:cs="Times New Roman"/>
          <w:szCs w:val="24"/>
          <w:lang w:val="en-US"/>
        </w:rPr>
        <w:t xml:space="preserve">. </w:t>
      </w:r>
      <w:r>
        <w:rPr>
          <w:rFonts w:eastAsia="Times New Roman" w:cs="Times New Roman"/>
          <w:szCs w:val="24"/>
          <w:lang w:val="en-US"/>
        </w:rPr>
        <w:t xml:space="preserve">We also found similar correlations between the concentrations of </w:t>
      </w:r>
      <w:r w:rsidRPr="00E900DF">
        <w:rPr>
          <w:rFonts w:eastAsia="Times New Roman" w:cs="Times New Roman"/>
          <w:i/>
          <w:iCs/>
          <w:szCs w:val="24"/>
          <w:lang w:val="en-US"/>
        </w:rPr>
        <w:t xml:space="preserve">Mycobacteria </w:t>
      </w:r>
      <w:r>
        <w:rPr>
          <w:rFonts w:eastAsia="Times New Roman" w:cs="Times New Roman"/>
          <w:szCs w:val="24"/>
          <w:lang w:val="en-US"/>
        </w:rPr>
        <w:t xml:space="preserve">spp. and </w:t>
      </w:r>
      <w:r w:rsidRPr="123E7B5D">
        <w:rPr>
          <w:rFonts w:eastAsia="Times New Roman" w:cs="Times New Roman"/>
          <w:i/>
          <w:iCs/>
          <w:szCs w:val="24"/>
          <w:lang w:val="en-US"/>
        </w:rPr>
        <w:t>Legionella</w:t>
      </w:r>
      <w:r w:rsidRPr="123E7B5D">
        <w:rPr>
          <w:rFonts w:eastAsia="Times New Roman" w:cs="Times New Roman"/>
          <w:szCs w:val="24"/>
          <w:lang w:val="en-US"/>
        </w:rPr>
        <w:t xml:space="preserve"> spp.</w:t>
      </w:r>
      <w:r>
        <w:rPr>
          <w:rFonts w:eastAsia="Times New Roman" w:cs="Times New Roman"/>
          <w:szCs w:val="24"/>
          <w:lang w:val="en-US"/>
        </w:rPr>
        <w:t>, suggesting that these two bacteria are likely to be found together, probably due to ability of both bacteria</w:t>
      </w:r>
      <w:r>
        <w:rPr>
          <w:rFonts w:eastAsiaTheme="minorEastAsia" w:cs="Times New Roman" w:hint="eastAsia"/>
          <w:szCs w:val="24"/>
          <w:lang w:val="en-US"/>
        </w:rPr>
        <w:t>l</w:t>
      </w:r>
      <w:r>
        <w:rPr>
          <w:rFonts w:eastAsia="Times New Roman" w:cs="Times New Roman"/>
          <w:szCs w:val="24"/>
          <w:lang w:val="en-US"/>
        </w:rPr>
        <w:t xml:space="preserve"> species to escape disinfectants by hiding inside </w:t>
      </w:r>
      <w:r w:rsidRPr="123E7B5D">
        <w:rPr>
          <w:rFonts w:eastAsia="Times New Roman" w:cs="Times New Roman"/>
          <w:i/>
          <w:iCs/>
          <w:szCs w:val="24"/>
          <w:lang w:val="en-US"/>
        </w:rPr>
        <w:t xml:space="preserve">V. </w:t>
      </w:r>
      <w:proofErr w:type="spellStart"/>
      <w:r w:rsidRPr="123E7B5D">
        <w:rPr>
          <w:rFonts w:eastAsia="Times New Roman" w:cs="Times New Roman"/>
          <w:i/>
          <w:iCs/>
          <w:szCs w:val="24"/>
          <w:lang w:val="en-US"/>
        </w:rPr>
        <w:t>vermiformis</w:t>
      </w:r>
      <w:proofErr w:type="spellEnd"/>
      <w:r>
        <w:rPr>
          <w:rFonts w:eastAsia="Times New Roman" w:cs="Times New Roman"/>
          <w:szCs w:val="24"/>
          <w:lang w:val="en-US"/>
        </w:rPr>
        <w:t xml:space="preserve">. In contrast, the presence of </w:t>
      </w:r>
      <w:r w:rsidRPr="00E900DF">
        <w:rPr>
          <w:rFonts w:eastAsia="Times New Roman" w:cs="Times New Roman"/>
          <w:i/>
          <w:iCs/>
          <w:szCs w:val="24"/>
          <w:lang w:val="en-US"/>
        </w:rPr>
        <w:t>Pseudomonas</w:t>
      </w:r>
      <w:r>
        <w:rPr>
          <w:rFonts w:eastAsia="Times New Roman" w:cs="Times New Roman"/>
          <w:szCs w:val="24"/>
          <w:lang w:val="en-US"/>
        </w:rPr>
        <w:t xml:space="preserve"> spp. does not contribute to the </w:t>
      </w:r>
      <w:r>
        <w:rPr>
          <w:rFonts w:eastAsiaTheme="minorEastAsia" w:cs="Times New Roman" w:hint="eastAsia"/>
          <w:szCs w:val="24"/>
          <w:lang w:val="en-US"/>
        </w:rPr>
        <w:t>prediction</w:t>
      </w:r>
      <w:r>
        <w:rPr>
          <w:rFonts w:eastAsia="Times New Roman" w:cs="Times New Roman"/>
          <w:szCs w:val="24"/>
          <w:lang w:val="en-US"/>
        </w:rPr>
        <w:t xml:space="preserve"> of </w:t>
      </w:r>
      <w:r w:rsidRPr="123E7B5D">
        <w:rPr>
          <w:rFonts w:eastAsia="Times New Roman" w:cs="Times New Roman"/>
          <w:i/>
          <w:iCs/>
          <w:szCs w:val="24"/>
          <w:lang w:val="en-US"/>
        </w:rPr>
        <w:t>Legionella</w:t>
      </w:r>
      <w:r w:rsidRPr="123E7B5D">
        <w:rPr>
          <w:rFonts w:eastAsia="Times New Roman" w:cs="Times New Roman"/>
          <w:szCs w:val="24"/>
          <w:lang w:val="en-US"/>
        </w:rPr>
        <w:t xml:space="preserve"> spp.</w:t>
      </w:r>
      <w:r>
        <w:rPr>
          <w:rFonts w:eastAsia="Times New Roman" w:cs="Times New Roman"/>
          <w:szCs w:val="24"/>
          <w:lang w:val="en-US"/>
        </w:rPr>
        <w:t>,</w:t>
      </w:r>
      <w:r w:rsidRPr="123E7B5D">
        <w:rPr>
          <w:rFonts w:eastAsia="Times New Roman" w:cs="Times New Roman"/>
          <w:szCs w:val="24"/>
          <w:lang w:val="en-US"/>
        </w:rPr>
        <w:t xml:space="preserve"> </w:t>
      </w:r>
      <w:r>
        <w:rPr>
          <w:rFonts w:eastAsia="Times New Roman" w:cs="Times New Roman"/>
          <w:szCs w:val="24"/>
          <w:lang w:val="en-US"/>
        </w:rPr>
        <w:t>with the SHAP values clustered around zero.</w:t>
      </w:r>
    </w:p>
    <w:p w14:paraId="441392B7" w14:textId="1957A9F4" w:rsidR="00792C75" w:rsidRPr="0003130E" w:rsidRDefault="00792C75" w:rsidP="0003130E">
      <w:pPr>
        <w:pStyle w:val="Style2"/>
      </w:pPr>
      <w:r w:rsidRPr="0003130E">
        <w:t>Conclusions</w:t>
      </w:r>
    </w:p>
    <w:p w14:paraId="5180794C" w14:textId="427DCBE2" w:rsidR="00792C75" w:rsidRDefault="0003130E" w:rsidP="00090FEE">
      <w:pPr>
        <w:spacing w:line="240" w:lineRule="auto"/>
        <w:rPr>
          <w:rFonts w:eastAsiaTheme="minorEastAsia" w:cs="Times New Roman"/>
          <w:szCs w:val="24"/>
          <w:lang w:val="en-US"/>
        </w:rPr>
      </w:pPr>
      <w:r w:rsidRPr="6517B52F">
        <w:rPr>
          <w:rFonts w:eastAsiaTheme="minorEastAsia" w:cs="Times New Roman"/>
          <w:szCs w:val="24"/>
          <w:lang w:val="en-US"/>
        </w:rPr>
        <w:t xml:space="preserve">We </w:t>
      </w:r>
      <w:r>
        <w:rPr>
          <w:rFonts w:eastAsiaTheme="minorEastAsia" w:cs="Times New Roman"/>
          <w:szCs w:val="24"/>
          <w:lang w:val="en-US"/>
        </w:rPr>
        <w:t xml:space="preserve">demonstrated </w:t>
      </w:r>
      <w:r w:rsidR="00F721E2">
        <w:rPr>
          <w:rFonts w:eastAsiaTheme="minorEastAsia" w:cs="Times New Roman"/>
          <w:szCs w:val="24"/>
          <w:lang w:val="en-US"/>
        </w:rPr>
        <w:t xml:space="preserve">that ML algorithms can be used to </w:t>
      </w:r>
      <w:r w:rsidRPr="6517B52F">
        <w:rPr>
          <w:rFonts w:eastAsiaTheme="minorEastAsia" w:cs="Times New Roman"/>
          <w:szCs w:val="24"/>
          <w:lang w:val="en-US"/>
        </w:rPr>
        <w:t xml:space="preserve">characterize the relationships between OPs and the complex environmental conditions present in DWDS and premise plumbing. Free chlorine, water temperature, and pH were identified as key parameters associated with </w:t>
      </w:r>
      <w:r w:rsidRPr="00C81456">
        <w:rPr>
          <w:rFonts w:eastAsiaTheme="minorEastAsia" w:cs="Times New Roman"/>
          <w:i/>
          <w:iCs/>
          <w:szCs w:val="24"/>
          <w:lang w:val="en-US"/>
        </w:rPr>
        <w:t>Legionella</w:t>
      </w:r>
      <w:r w:rsidRPr="6517B52F">
        <w:rPr>
          <w:rFonts w:eastAsiaTheme="minorEastAsia" w:cs="Times New Roman"/>
          <w:szCs w:val="24"/>
          <w:lang w:val="en-US"/>
        </w:rPr>
        <w:t xml:space="preserve"> spp. </w:t>
      </w:r>
      <w:r w:rsidR="00F721E2">
        <w:rPr>
          <w:rFonts w:eastAsiaTheme="minorEastAsia" w:cs="Times New Roman"/>
          <w:szCs w:val="24"/>
          <w:lang w:val="en-US"/>
        </w:rPr>
        <w:t xml:space="preserve">Specifically, the worst protection is when pH is above 8.0 and free chlorine concentration is below 0.5 mg/L </w:t>
      </w:r>
      <w:r w:rsidR="00A94EDF">
        <w:rPr>
          <w:rFonts w:eastAsiaTheme="minorEastAsia" w:cs="Times New Roman"/>
          <w:szCs w:val="24"/>
          <w:lang w:val="en-US"/>
        </w:rPr>
        <w:t>regardless of</w:t>
      </w:r>
      <w:r w:rsidR="00F721E2">
        <w:rPr>
          <w:rFonts w:eastAsiaTheme="minorEastAsia" w:cs="Times New Roman"/>
          <w:szCs w:val="24"/>
          <w:lang w:val="en-US"/>
        </w:rPr>
        <w:t xml:space="preserve"> water temperature. </w:t>
      </w:r>
      <w:r w:rsidR="00A94EDF">
        <w:rPr>
          <w:rFonts w:eastAsiaTheme="minorEastAsia" w:cs="Times New Roman"/>
          <w:szCs w:val="24"/>
          <w:lang w:val="en-US"/>
        </w:rPr>
        <w:t>Increasing water temperature until 30</w:t>
      </w:r>
      <w:r w:rsidR="00A94EDF" w:rsidRPr="00C54CFB">
        <w:rPr>
          <w:rFonts w:eastAsia="DengXian" w:cs="Times New Roman"/>
        </w:rPr>
        <w:t>°</w:t>
      </w:r>
      <w:r w:rsidR="00A94EDF" w:rsidRPr="00C54CFB">
        <w:rPr>
          <w:rFonts w:cs="Times New Roman"/>
        </w:rPr>
        <w:t>C</w:t>
      </w:r>
      <w:r w:rsidR="00A94EDF" w:rsidRPr="0063762F">
        <w:rPr>
          <w:rFonts w:cs="Times New Roman" w:hint="eastAsia"/>
        </w:rPr>
        <w:t xml:space="preserve"> </w:t>
      </w:r>
      <w:r w:rsidR="00A94EDF">
        <w:rPr>
          <w:rFonts w:cs="Times New Roman"/>
        </w:rPr>
        <w:t xml:space="preserve">correlates with lower predicted concentration of </w:t>
      </w:r>
      <w:r w:rsidR="00A94EDF" w:rsidRPr="00C81456">
        <w:rPr>
          <w:rFonts w:eastAsiaTheme="minorEastAsia" w:cs="Times New Roman"/>
          <w:i/>
          <w:iCs/>
          <w:szCs w:val="24"/>
          <w:lang w:val="en-US"/>
        </w:rPr>
        <w:t>Legionella</w:t>
      </w:r>
      <w:r w:rsidR="00A94EDF" w:rsidRPr="6517B52F">
        <w:rPr>
          <w:rFonts w:eastAsiaTheme="minorEastAsia" w:cs="Times New Roman"/>
          <w:szCs w:val="24"/>
          <w:lang w:val="en-US"/>
        </w:rPr>
        <w:t xml:space="preserve"> spp. </w:t>
      </w:r>
      <w:r w:rsidR="00A94EDF">
        <w:rPr>
          <w:rFonts w:eastAsiaTheme="minorEastAsia" w:cs="Times New Roman"/>
          <w:szCs w:val="24"/>
          <w:lang w:val="en-US"/>
        </w:rPr>
        <w:t xml:space="preserve">but higher than </w:t>
      </w:r>
      <w:r w:rsidR="00A94EDF">
        <w:rPr>
          <w:rFonts w:eastAsiaTheme="minorEastAsia" w:cs="Times New Roman"/>
          <w:szCs w:val="24"/>
          <w:lang w:val="en-US"/>
        </w:rPr>
        <w:t>30</w:t>
      </w:r>
      <w:r w:rsidR="00A94EDF" w:rsidRPr="00C54CFB">
        <w:rPr>
          <w:rFonts w:eastAsia="DengXian" w:cs="Times New Roman"/>
        </w:rPr>
        <w:t>°</w:t>
      </w:r>
      <w:r w:rsidR="00A94EDF" w:rsidRPr="00C54CFB">
        <w:rPr>
          <w:rFonts w:cs="Times New Roman"/>
        </w:rPr>
        <w:t>C</w:t>
      </w:r>
      <w:r w:rsidR="00A94EDF" w:rsidRPr="0063762F">
        <w:rPr>
          <w:rFonts w:cs="Times New Roman" w:hint="eastAsia"/>
        </w:rPr>
        <w:t xml:space="preserve"> </w:t>
      </w:r>
      <w:r w:rsidR="00A94EDF">
        <w:rPr>
          <w:rFonts w:cs="Times New Roman"/>
        </w:rPr>
        <w:t xml:space="preserve">may lead to faster decay of </w:t>
      </w:r>
      <w:r w:rsidR="00A94EDF">
        <w:rPr>
          <w:rFonts w:cs="Times New Roman"/>
        </w:rPr>
        <w:lastRenderedPageBreak/>
        <w:t xml:space="preserve">free chlorine and therefore less protection. </w:t>
      </w:r>
      <w:r w:rsidR="00F721E2">
        <w:rPr>
          <w:rFonts w:eastAsiaTheme="minorEastAsia" w:cs="Times New Roman"/>
          <w:szCs w:val="24"/>
          <w:lang w:val="en-US"/>
        </w:rPr>
        <w:t xml:space="preserve"> </w:t>
      </w:r>
      <w:r w:rsidRPr="6517B52F">
        <w:rPr>
          <w:rFonts w:eastAsiaTheme="minorEastAsia" w:cs="Times New Roman"/>
          <w:szCs w:val="24"/>
          <w:lang w:val="en-US"/>
        </w:rPr>
        <w:t xml:space="preserve">The strong mutual influence observed in ML models between </w:t>
      </w:r>
      <w:r w:rsidRPr="00C81456">
        <w:rPr>
          <w:rFonts w:eastAsiaTheme="minorEastAsia" w:cs="Times New Roman"/>
          <w:i/>
          <w:iCs/>
          <w:szCs w:val="24"/>
          <w:lang w:val="en-US"/>
        </w:rPr>
        <w:t xml:space="preserve">V. </w:t>
      </w:r>
      <w:proofErr w:type="spellStart"/>
      <w:r w:rsidRPr="00C81456">
        <w:rPr>
          <w:rFonts w:eastAsiaTheme="minorEastAsia" w:cs="Times New Roman"/>
          <w:i/>
          <w:iCs/>
          <w:szCs w:val="24"/>
          <w:lang w:val="en-US"/>
        </w:rPr>
        <w:t>vermiformis</w:t>
      </w:r>
      <w:proofErr w:type="spellEnd"/>
      <w:r w:rsidRPr="6517B52F">
        <w:rPr>
          <w:rFonts w:eastAsiaTheme="minorEastAsia" w:cs="Times New Roman"/>
          <w:szCs w:val="24"/>
          <w:lang w:val="en-US"/>
        </w:rPr>
        <w:t xml:space="preserve"> and </w:t>
      </w:r>
      <w:r w:rsidR="00C54CFB" w:rsidRPr="00C81456">
        <w:rPr>
          <w:rFonts w:eastAsiaTheme="minorEastAsia" w:cs="Times New Roman"/>
          <w:i/>
          <w:iCs/>
          <w:szCs w:val="24"/>
          <w:lang w:val="en-US"/>
        </w:rPr>
        <w:t>Legionella</w:t>
      </w:r>
      <w:r w:rsidR="00C54CFB" w:rsidRPr="6517B52F">
        <w:rPr>
          <w:rFonts w:eastAsiaTheme="minorEastAsia" w:cs="Times New Roman"/>
          <w:szCs w:val="24"/>
          <w:lang w:val="en-US"/>
        </w:rPr>
        <w:t xml:space="preserve"> </w:t>
      </w:r>
      <w:proofErr w:type="spellStart"/>
      <w:r w:rsidR="00C54CFB" w:rsidRPr="6517B52F">
        <w:rPr>
          <w:rFonts w:eastAsiaTheme="minorEastAsia" w:cs="Times New Roman"/>
          <w:szCs w:val="24"/>
          <w:lang w:val="en-US"/>
        </w:rPr>
        <w:t>spp</w:t>
      </w:r>
      <w:proofErr w:type="spellEnd"/>
      <w:r w:rsidR="00C54CFB">
        <w:rPr>
          <w:rFonts w:eastAsiaTheme="minorEastAsia" w:cs="Times New Roman"/>
          <w:szCs w:val="24"/>
          <w:lang w:val="en-US"/>
        </w:rPr>
        <w:t xml:space="preserve"> or </w:t>
      </w:r>
      <w:r w:rsidRPr="00C81456">
        <w:rPr>
          <w:rFonts w:eastAsiaTheme="minorEastAsia" w:cs="Times New Roman"/>
          <w:i/>
          <w:iCs/>
          <w:szCs w:val="24"/>
          <w:lang w:val="en-US"/>
        </w:rPr>
        <w:t>Mycobacterium</w:t>
      </w:r>
      <w:r w:rsidRPr="6517B52F">
        <w:rPr>
          <w:rFonts w:eastAsiaTheme="minorEastAsia" w:cs="Times New Roman"/>
          <w:szCs w:val="24"/>
          <w:lang w:val="en-US"/>
        </w:rPr>
        <w:t xml:space="preserve"> spp. reflected the host–parasite relationship. </w:t>
      </w:r>
    </w:p>
    <w:p w14:paraId="128E2D3E" w14:textId="710891D7" w:rsidR="006353BC" w:rsidRPr="006353BC" w:rsidRDefault="006353BC" w:rsidP="00090FEE">
      <w:pPr>
        <w:spacing w:line="240" w:lineRule="auto"/>
        <w:rPr>
          <w:rFonts w:eastAsiaTheme="minorEastAsia" w:cs="Times New Roman"/>
          <w:b/>
          <w:bCs/>
          <w:szCs w:val="24"/>
          <w:lang w:val="en-US"/>
        </w:rPr>
      </w:pPr>
      <w:r w:rsidRPr="006353BC">
        <w:rPr>
          <w:rFonts w:eastAsiaTheme="minorEastAsia" w:cs="Times New Roman"/>
          <w:b/>
          <w:bCs/>
          <w:szCs w:val="24"/>
          <w:lang w:val="en-US"/>
        </w:rPr>
        <w:t>References</w:t>
      </w:r>
    </w:p>
    <w:sdt>
      <w:sdtPr>
        <w:rPr>
          <w:rFonts w:cs="Times New Roman"/>
          <w:color w:val="000000"/>
          <w:szCs w:val="24"/>
        </w:rPr>
        <w:tag w:val="MENDELEY_BIBLIOGRAPHY"/>
        <w:id w:val="2069681517"/>
        <w:placeholder>
          <w:docPart w:val="DefaultPlaceholder_-1854013440"/>
        </w:placeholder>
      </w:sdtPr>
      <w:sdtContent>
        <w:p w14:paraId="1FC6F8F9" w14:textId="77777777" w:rsidR="004633E1" w:rsidRPr="004633E1" w:rsidRDefault="004633E1">
          <w:pPr>
            <w:autoSpaceDE w:val="0"/>
            <w:autoSpaceDN w:val="0"/>
            <w:ind w:hanging="480"/>
            <w:divId w:val="456410243"/>
            <w:rPr>
              <w:rFonts w:eastAsia="Times New Roman" w:cs="Times New Roman"/>
              <w:color w:val="000000"/>
              <w:szCs w:val="24"/>
            </w:rPr>
          </w:pPr>
          <w:r w:rsidRPr="004633E1">
            <w:rPr>
              <w:rFonts w:eastAsia="Times New Roman" w:cs="Times New Roman"/>
              <w:color w:val="000000"/>
            </w:rPr>
            <w:t xml:space="preserve">Bouke, M. A., &amp; Abdullah, A. (2023). An empirical study of pattern leakage impact during data preprocessing on machine learning-based intrusion detection models reliability. </w:t>
          </w:r>
          <w:r w:rsidRPr="004633E1">
            <w:rPr>
              <w:rFonts w:eastAsia="Times New Roman" w:cs="Times New Roman"/>
              <w:i/>
              <w:iCs/>
              <w:color w:val="000000"/>
            </w:rPr>
            <w:t>Expert Systems with Applications</w:t>
          </w:r>
          <w:r w:rsidRPr="004633E1">
            <w:rPr>
              <w:rFonts w:eastAsia="Times New Roman" w:cs="Times New Roman"/>
              <w:color w:val="000000"/>
            </w:rPr>
            <w:t xml:space="preserve">, </w:t>
          </w:r>
          <w:r w:rsidRPr="004633E1">
            <w:rPr>
              <w:rFonts w:eastAsia="Times New Roman" w:cs="Times New Roman"/>
              <w:i/>
              <w:iCs/>
              <w:color w:val="000000"/>
            </w:rPr>
            <w:t>230</w:t>
          </w:r>
          <w:r w:rsidRPr="004633E1">
            <w:rPr>
              <w:rFonts w:eastAsia="Times New Roman" w:cs="Times New Roman"/>
              <w:color w:val="000000"/>
            </w:rPr>
            <w:t>(6), 120715. https://doi.org/10.1016/j.eswa.2023.120715</w:t>
          </w:r>
        </w:p>
        <w:p w14:paraId="2F4A22AD" w14:textId="77777777" w:rsidR="004633E1" w:rsidRPr="004633E1" w:rsidRDefault="004633E1">
          <w:pPr>
            <w:autoSpaceDE w:val="0"/>
            <w:autoSpaceDN w:val="0"/>
            <w:ind w:hanging="480"/>
            <w:divId w:val="28115966"/>
            <w:rPr>
              <w:rFonts w:eastAsia="Times New Roman" w:cs="Times New Roman"/>
              <w:color w:val="000000"/>
            </w:rPr>
          </w:pPr>
          <w:r w:rsidRPr="004633E1">
            <w:rPr>
              <w:rFonts w:eastAsia="Times New Roman" w:cs="Times New Roman"/>
              <w:color w:val="000000"/>
            </w:rPr>
            <w:t xml:space="preserve">Cabello-Solorzano, K., Ortigosa de Araujo, I., Peña, M., Correia, L., &amp; J. Tallón-Ballesteros, A. (2023). The Impact of Data Normalization on the Accuracy of Machine Learning Algorithms: A Comparative Analysis. </w:t>
          </w:r>
          <w:r w:rsidRPr="004633E1">
            <w:rPr>
              <w:rFonts w:eastAsia="Times New Roman" w:cs="Times New Roman"/>
              <w:i/>
              <w:iCs/>
              <w:color w:val="000000"/>
            </w:rPr>
            <w:t>Lecture Notes in Networks and Systems</w:t>
          </w:r>
          <w:r w:rsidRPr="004633E1">
            <w:rPr>
              <w:rFonts w:eastAsia="Times New Roman" w:cs="Times New Roman"/>
              <w:color w:val="000000"/>
            </w:rPr>
            <w:t xml:space="preserve">, </w:t>
          </w:r>
          <w:r w:rsidRPr="004633E1">
            <w:rPr>
              <w:rFonts w:eastAsia="Times New Roman" w:cs="Times New Roman"/>
              <w:i/>
              <w:iCs/>
              <w:color w:val="000000"/>
            </w:rPr>
            <w:t>750 LNNS</w:t>
          </w:r>
          <w:r w:rsidRPr="004633E1">
            <w:rPr>
              <w:rFonts w:eastAsia="Times New Roman" w:cs="Times New Roman"/>
              <w:color w:val="000000"/>
            </w:rPr>
            <w:t>, 344–353. https://doi.org/10.1007/978-3-031-42536-3_33</w:t>
          </w:r>
        </w:p>
        <w:p w14:paraId="4A2125DB" w14:textId="77777777" w:rsidR="004633E1" w:rsidRPr="004633E1" w:rsidRDefault="004633E1">
          <w:pPr>
            <w:autoSpaceDE w:val="0"/>
            <w:autoSpaceDN w:val="0"/>
            <w:ind w:hanging="480"/>
            <w:divId w:val="781998788"/>
            <w:rPr>
              <w:rFonts w:eastAsia="Times New Roman" w:cs="Times New Roman"/>
              <w:color w:val="000000"/>
            </w:rPr>
          </w:pPr>
          <w:r w:rsidRPr="004633E1">
            <w:rPr>
              <w:rFonts w:eastAsia="Times New Roman" w:cs="Times New Roman"/>
              <w:color w:val="000000"/>
            </w:rPr>
            <w:t>Cervero-</w:t>
          </w:r>
          <w:proofErr w:type="spellStart"/>
          <w:r w:rsidRPr="004633E1">
            <w:rPr>
              <w:rFonts w:eastAsia="Times New Roman" w:cs="Times New Roman"/>
              <w:color w:val="000000"/>
            </w:rPr>
            <w:t>Aragó</w:t>
          </w:r>
          <w:proofErr w:type="spellEnd"/>
          <w:r w:rsidRPr="004633E1">
            <w:rPr>
              <w:rFonts w:eastAsia="Times New Roman" w:cs="Times New Roman"/>
              <w:color w:val="000000"/>
            </w:rPr>
            <w:t>, S., Rodríguez-Martínez, S., Puertas-</w:t>
          </w:r>
          <w:proofErr w:type="spellStart"/>
          <w:r w:rsidRPr="004633E1">
            <w:rPr>
              <w:rFonts w:eastAsia="Times New Roman" w:cs="Times New Roman"/>
              <w:color w:val="000000"/>
            </w:rPr>
            <w:t>Bennasar</w:t>
          </w:r>
          <w:proofErr w:type="spellEnd"/>
          <w:r w:rsidRPr="004633E1">
            <w:rPr>
              <w:rFonts w:eastAsia="Times New Roman" w:cs="Times New Roman"/>
              <w:color w:val="000000"/>
            </w:rPr>
            <w:t xml:space="preserve">, A., &amp; Araujo, R. M. (2015). Effect of common drinking water disinfectants, chlorine and heat, on free Legionella and amoebae-associated Legionella. </w:t>
          </w:r>
          <w:proofErr w:type="spellStart"/>
          <w:r w:rsidRPr="004633E1">
            <w:rPr>
              <w:rFonts w:eastAsia="Times New Roman" w:cs="Times New Roman"/>
              <w:i/>
              <w:iCs/>
              <w:color w:val="000000"/>
            </w:rPr>
            <w:t>PLoS</w:t>
          </w:r>
          <w:proofErr w:type="spellEnd"/>
          <w:r w:rsidRPr="004633E1">
            <w:rPr>
              <w:rFonts w:eastAsia="Times New Roman" w:cs="Times New Roman"/>
              <w:i/>
              <w:iCs/>
              <w:color w:val="000000"/>
            </w:rPr>
            <w:t xml:space="preserve"> ONE</w:t>
          </w:r>
          <w:r w:rsidRPr="004633E1">
            <w:rPr>
              <w:rFonts w:eastAsia="Times New Roman" w:cs="Times New Roman"/>
              <w:color w:val="000000"/>
            </w:rPr>
            <w:t xml:space="preserve">, </w:t>
          </w:r>
          <w:r w:rsidRPr="004633E1">
            <w:rPr>
              <w:rFonts w:eastAsia="Times New Roman" w:cs="Times New Roman"/>
              <w:i/>
              <w:iCs/>
              <w:color w:val="000000"/>
            </w:rPr>
            <w:t>10</w:t>
          </w:r>
          <w:r w:rsidRPr="004633E1">
            <w:rPr>
              <w:rFonts w:eastAsia="Times New Roman" w:cs="Times New Roman"/>
              <w:color w:val="000000"/>
            </w:rPr>
            <w:t>(8). https://doi.org/10.1371/journal.pone.0134726</w:t>
          </w:r>
        </w:p>
        <w:p w14:paraId="74B628AF" w14:textId="77777777" w:rsidR="004633E1" w:rsidRPr="004633E1" w:rsidRDefault="004633E1">
          <w:pPr>
            <w:autoSpaceDE w:val="0"/>
            <w:autoSpaceDN w:val="0"/>
            <w:ind w:hanging="480"/>
            <w:divId w:val="641731614"/>
            <w:rPr>
              <w:rFonts w:eastAsia="Times New Roman" w:cs="Times New Roman"/>
              <w:color w:val="000000"/>
            </w:rPr>
          </w:pPr>
          <w:r w:rsidRPr="004633E1">
            <w:rPr>
              <w:rFonts w:eastAsia="Times New Roman" w:cs="Times New Roman"/>
              <w:color w:val="000000"/>
            </w:rPr>
            <w:t xml:space="preserve">Gomez-Alvarez, V., Ryu, H., Tang, M., McNeely, M., Muhlen, C., Urbanic, M., Williams, D., Lytle, D., &amp; Boczek, L. (2023). Assessing residential activity in a home plumbing system simulator: monitoring the occurrence and relationship of major opportunistic pathogens and phagocytic amoebas. </w:t>
          </w:r>
          <w:r w:rsidRPr="004633E1">
            <w:rPr>
              <w:rFonts w:eastAsia="Times New Roman" w:cs="Times New Roman"/>
              <w:i/>
              <w:iCs/>
              <w:color w:val="000000"/>
            </w:rPr>
            <w:t>Frontiers in Microbiology</w:t>
          </w:r>
          <w:r w:rsidRPr="004633E1">
            <w:rPr>
              <w:rFonts w:eastAsia="Times New Roman" w:cs="Times New Roman"/>
              <w:color w:val="000000"/>
            </w:rPr>
            <w:t xml:space="preserve">, </w:t>
          </w:r>
          <w:r w:rsidRPr="004633E1">
            <w:rPr>
              <w:rFonts w:eastAsia="Times New Roman" w:cs="Times New Roman"/>
              <w:i/>
              <w:iCs/>
              <w:color w:val="000000"/>
            </w:rPr>
            <w:t>14</w:t>
          </w:r>
          <w:r w:rsidRPr="004633E1">
            <w:rPr>
              <w:rFonts w:eastAsia="Times New Roman" w:cs="Times New Roman"/>
              <w:color w:val="000000"/>
            </w:rPr>
            <w:t>. https://doi.org/10.3389/fmicb.2023.1260460</w:t>
          </w:r>
        </w:p>
        <w:p w14:paraId="0B43B185" w14:textId="77777777" w:rsidR="004633E1" w:rsidRPr="004633E1" w:rsidRDefault="004633E1">
          <w:pPr>
            <w:autoSpaceDE w:val="0"/>
            <w:autoSpaceDN w:val="0"/>
            <w:ind w:hanging="480"/>
            <w:divId w:val="58477274"/>
            <w:rPr>
              <w:rFonts w:eastAsia="Times New Roman" w:cs="Times New Roman"/>
              <w:color w:val="000000"/>
            </w:rPr>
          </w:pPr>
          <w:r w:rsidRPr="004633E1">
            <w:rPr>
              <w:rFonts w:eastAsia="Times New Roman" w:cs="Times New Roman"/>
              <w:color w:val="000000"/>
            </w:rPr>
            <w:t xml:space="preserve">Kuchta, J. M., States, S. J., </w:t>
          </w:r>
          <w:proofErr w:type="spellStart"/>
          <w:r w:rsidRPr="004633E1">
            <w:rPr>
              <w:rFonts w:eastAsia="Times New Roman" w:cs="Times New Roman"/>
              <w:color w:val="000000"/>
            </w:rPr>
            <w:t>Mcnamara</w:t>
          </w:r>
          <w:proofErr w:type="spellEnd"/>
          <w:r w:rsidRPr="004633E1">
            <w:rPr>
              <w:rFonts w:eastAsia="Times New Roman" w:cs="Times New Roman"/>
              <w:color w:val="000000"/>
            </w:rPr>
            <w:t xml:space="preserve">, A. M., Wadowsky, R. M., &amp; Yee2, R. B. (1983). Susceptibility of Legionella pneumophila to Chlorine in Tap Water. In </w:t>
          </w:r>
          <w:r w:rsidRPr="004633E1">
            <w:rPr>
              <w:rFonts w:eastAsia="Times New Roman" w:cs="Times New Roman"/>
              <w:i/>
              <w:iCs/>
              <w:color w:val="000000"/>
            </w:rPr>
            <w:t>APPLIED AND ENVIRONMENTAL MICROBIOLOGY</w:t>
          </w:r>
          <w:r w:rsidRPr="004633E1">
            <w:rPr>
              <w:rFonts w:eastAsia="Times New Roman" w:cs="Times New Roman"/>
              <w:color w:val="000000"/>
            </w:rPr>
            <w:t xml:space="preserve"> (Vol. 46, Number 5). https://journals.asm.org/journal/aem</w:t>
          </w:r>
        </w:p>
        <w:p w14:paraId="3EFDFD2E" w14:textId="77777777" w:rsidR="004633E1" w:rsidRPr="004633E1" w:rsidRDefault="004633E1">
          <w:pPr>
            <w:autoSpaceDE w:val="0"/>
            <w:autoSpaceDN w:val="0"/>
            <w:ind w:hanging="480"/>
            <w:divId w:val="482621067"/>
            <w:rPr>
              <w:rFonts w:eastAsia="Times New Roman" w:cs="Times New Roman"/>
              <w:color w:val="000000"/>
            </w:rPr>
          </w:pPr>
          <w:r w:rsidRPr="004633E1">
            <w:rPr>
              <w:rFonts w:eastAsia="Times New Roman" w:cs="Times New Roman"/>
              <w:color w:val="000000"/>
            </w:rPr>
            <w:t xml:space="preserve">Shen, Y., Huang, C. H., Lin, J., Wu, W. J., </w:t>
          </w:r>
          <w:proofErr w:type="spellStart"/>
          <w:r w:rsidRPr="004633E1">
            <w:rPr>
              <w:rFonts w:eastAsia="Times New Roman" w:cs="Times New Roman"/>
              <w:color w:val="000000"/>
            </w:rPr>
            <w:t>Ashbolt</w:t>
          </w:r>
          <w:proofErr w:type="spellEnd"/>
          <w:r w:rsidRPr="004633E1">
            <w:rPr>
              <w:rFonts w:eastAsia="Times New Roman" w:cs="Times New Roman"/>
              <w:color w:val="000000"/>
            </w:rPr>
            <w:t xml:space="preserve">, N. J., Liu, W. T., &amp; Nguyen, T. H. (2017). Effect of Disinfectant Exposure on Legionella pneumophila Associated with Simulated Drinking Water Biofilms: Release, Inactivation, and Infectivity. </w:t>
          </w:r>
          <w:r w:rsidRPr="004633E1">
            <w:rPr>
              <w:rFonts w:eastAsia="Times New Roman" w:cs="Times New Roman"/>
              <w:i/>
              <w:iCs/>
              <w:color w:val="000000"/>
            </w:rPr>
            <w:t>Environmental Science &amp; Technology</w:t>
          </w:r>
          <w:r w:rsidRPr="004633E1">
            <w:rPr>
              <w:rFonts w:eastAsia="Times New Roman" w:cs="Times New Roman"/>
              <w:color w:val="000000"/>
            </w:rPr>
            <w:t xml:space="preserve">, </w:t>
          </w:r>
          <w:r w:rsidRPr="004633E1">
            <w:rPr>
              <w:rFonts w:eastAsia="Times New Roman" w:cs="Times New Roman"/>
              <w:i/>
              <w:iCs/>
              <w:color w:val="000000"/>
            </w:rPr>
            <w:t>51</w:t>
          </w:r>
          <w:r w:rsidRPr="004633E1">
            <w:rPr>
              <w:rFonts w:eastAsia="Times New Roman" w:cs="Times New Roman"/>
              <w:color w:val="000000"/>
            </w:rPr>
            <w:t>(4), 2087–2095. https://doi.org/10.1021/acs.est.6b04754</w:t>
          </w:r>
        </w:p>
        <w:p w14:paraId="30E69A97" w14:textId="77777777" w:rsidR="004633E1" w:rsidRPr="004633E1" w:rsidRDefault="004633E1">
          <w:pPr>
            <w:autoSpaceDE w:val="0"/>
            <w:autoSpaceDN w:val="0"/>
            <w:ind w:hanging="480"/>
            <w:divId w:val="1209687754"/>
            <w:rPr>
              <w:rFonts w:eastAsia="Times New Roman" w:cs="Times New Roman"/>
              <w:color w:val="000000"/>
            </w:rPr>
          </w:pPr>
          <w:r w:rsidRPr="004633E1">
            <w:rPr>
              <w:rFonts w:eastAsia="Times New Roman" w:cs="Times New Roman"/>
              <w:color w:val="000000"/>
            </w:rPr>
            <w:t xml:space="preserve">Zhang, C., Sienkiewicz, N., Struewing, I., Mistry, J. H., Buse, H., Hu, Z., &amp; Lu, J. (2024). Reconsider the burn: The transient effect of a chlorine burn on controlling opportunistic pathogens in a full-scale </w:t>
          </w:r>
          <w:proofErr w:type="spellStart"/>
          <w:r w:rsidRPr="004633E1">
            <w:rPr>
              <w:rFonts w:eastAsia="Times New Roman" w:cs="Times New Roman"/>
              <w:color w:val="000000"/>
            </w:rPr>
            <w:t>chloraminated</w:t>
          </w:r>
          <w:proofErr w:type="spellEnd"/>
          <w:r w:rsidRPr="004633E1">
            <w:rPr>
              <w:rFonts w:eastAsia="Times New Roman" w:cs="Times New Roman"/>
              <w:color w:val="000000"/>
            </w:rPr>
            <w:t xml:space="preserve"> engineered water system. </w:t>
          </w:r>
          <w:r w:rsidRPr="004633E1">
            <w:rPr>
              <w:rFonts w:eastAsia="Times New Roman" w:cs="Times New Roman"/>
              <w:i/>
              <w:iCs/>
              <w:color w:val="000000"/>
            </w:rPr>
            <w:t>Science of the Total Environment</w:t>
          </w:r>
          <w:r w:rsidRPr="004633E1">
            <w:rPr>
              <w:rFonts w:eastAsia="Times New Roman" w:cs="Times New Roman"/>
              <w:color w:val="000000"/>
            </w:rPr>
            <w:t xml:space="preserve">, </w:t>
          </w:r>
          <w:r w:rsidRPr="004633E1">
            <w:rPr>
              <w:rFonts w:eastAsia="Times New Roman" w:cs="Times New Roman"/>
              <w:i/>
              <w:iCs/>
              <w:color w:val="000000"/>
            </w:rPr>
            <w:t>933</w:t>
          </w:r>
          <w:r w:rsidRPr="004633E1">
            <w:rPr>
              <w:rFonts w:eastAsia="Times New Roman" w:cs="Times New Roman"/>
              <w:color w:val="000000"/>
            </w:rPr>
            <w:t>. https://doi.org/10.1016/j.scitotenv.2024.172690</w:t>
          </w:r>
        </w:p>
        <w:p w14:paraId="6224D760" w14:textId="19C55445" w:rsidR="004633E1" w:rsidRPr="0003130E" w:rsidRDefault="004633E1" w:rsidP="00090FEE">
          <w:pPr>
            <w:spacing w:line="240" w:lineRule="auto"/>
            <w:rPr>
              <w:rFonts w:cs="Times New Roman"/>
              <w:szCs w:val="24"/>
            </w:rPr>
          </w:pPr>
          <w:r w:rsidRPr="004633E1">
            <w:rPr>
              <w:rFonts w:eastAsia="Times New Roman" w:cs="Times New Roman"/>
              <w:color w:val="000000"/>
            </w:rPr>
            <w:t> </w:t>
          </w:r>
        </w:p>
      </w:sdtContent>
    </w:sdt>
    <w:p w14:paraId="4AAED5A2" w14:textId="77777777" w:rsidR="00792C75" w:rsidRPr="0003130E" w:rsidRDefault="00792C75" w:rsidP="00090FEE">
      <w:pPr>
        <w:spacing w:line="240" w:lineRule="auto"/>
        <w:rPr>
          <w:rFonts w:cs="Times New Roman"/>
          <w:szCs w:val="24"/>
        </w:rPr>
      </w:pPr>
    </w:p>
    <w:p w14:paraId="533D387E" w14:textId="423EA47F" w:rsidR="001907D5" w:rsidRDefault="001907D5" w:rsidP="00090FEE">
      <w:pPr>
        <w:spacing w:line="240" w:lineRule="auto"/>
      </w:pPr>
    </w:p>
    <w:sectPr w:rsidR="001907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664FAC"/>
    <w:multiLevelType w:val="hybridMultilevel"/>
    <w:tmpl w:val="FEBE6CF2"/>
    <w:lvl w:ilvl="0" w:tplc="818AFBFE">
      <w:start w:val="1"/>
      <w:numFmt w:val="decimal"/>
      <w:lvlText w:val="%1)"/>
      <w:lvlJc w:val="left"/>
      <w:pPr>
        <w:ind w:left="720" w:hanging="360"/>
      </w:pPr>
      <w:rPr>
        <w:rFonts w:eastAsia="Times New Roman" w:cs="Times New Roman"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6239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66B"/>
    <w:rsid w:val="00020535"/>
    <w:rsid w:val="0003130E"/>
    <w:rsid w:val="0006578D"/>
    <w:rsid w:val="00090FEE"/>
    <w:rsid w:val="00147873"/>
    <w:rsid w:val="001907D5"/>
    <w:rsid w:val="001F0C90"/>
    <w:rsid w:val="00254258"/>
    <w:rsid w:val="00382B3D"/>
    <w:rsid w:val="004457A4"/>
    <w:rsid w:val="004633E1"/>
    <w:rsid w:val="006353BC"/>
    <w:rsid w:val="0063762F"/>
    <w:rsid w:val="00792C75"/>
    <w:rsid w:val="008446ED"/>
    <w:rsid w:val="008A05FA"/>
    <w:rsid w:val="00905DDB"/>
    <w:rsid w:val="00A94EDF"/>
    <w:rsid w:val="00C2766B"/>
    <w:rsid w:val="00C54CFB"/>
    <w:rsid w:val="00C6267D"/>
    <w:rsid w:val="00C72B2C"/>
    <w:rsid w:val="00CC0E62"/>
    <w:rsid w:val="00D8067B"/>
    <w:rsid w:val="00D84506"/>
    <w:rsid w:val="00E51C0C"/>
    <w:rsid w:val="00F001C3"/>
    <w:rsid w:val="00F1068C"/>
    <w:rsid w:val="00F72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3C835"/>
  <w15:chartTrackingRefBased/>
  <w15:docId w15:val="{5F1BEAD6-040D-477C-B28D-132110562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2"/>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457A4"/>
    <w:pPr>
      <w:widowControl w:val="0"/>
      <w:spacing w:line="259" w:lineRule="auto"/>
      <w:jc w:val="both"/>
    </w:pPr>
    <w:rPr>
      <w:rFonts w:ascii="Times New Roman" w:eastAsia="Malgun Gothic" w:hAnsi="Times New Roman" w:cs="Malgun Gothic"/>
      <w:kern w:val="0"/>
      <w:sz w:val="24"/>
      <w:szCs w:val="20"/>
      <w:lang w:val="en" w:eastAsia="ko-KR"/>
      <w14:ligatures w14:val="none"/>
    </w:rPr>
  </w:style>
  <w:style w:type="paragraph" w:styleId="Heading1">
    <w:name w:val="heading 1"/>
    <w:basedOn w:val="Normal"/>
    <w:next w:val="Normal"/>
    <w:link w:val="Heading1Char"/>
    <w:uiPriority w:val="9"/>
    <w:qFormat/>
    <w:rsid w:val="00C2766B"/>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C2766B"/>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unhideWhenUsed/>
    <w:qFormat/>
    <w:rsid w:val="00C2766B"/>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2766B"/>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kern w:val="2"/>
      <w:sz w:val="22"/>
      <w:szCs w:val="24"/>
      <w:lang w:val="en-US" w:eastAsia="en-US"/>
      <w14:ligatures w14:val="standardContextual"/>
    </w:rPr>
  </w:style>
  <w:style w:type="paragraph" w:styleId="Heading5">
    <w:name w:val="heading 5"/>
    <w:basedOn w:val="Normal"/>
    <w:next w:val="Normal"/>
    <w:link w:val="Heading5Char"/>
    <w:uiPriority w:val="9"/>
    <w:semiHidden/>
    <w:unhideWhenUsed/>
    <w:qFormat/>
    <w:rsid w:val="00C2766B"/>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kern w:val="2"/>
      <w:sz w:val="22"/>
      <w:szCs w:val="24"/>
      <w:lang w:val="en-US" w:eastAsia="en-US"/>
      <w14:ligatures w14:val="standardContextual"/>
    </w:rPr>
  </w:style>
  <w:style w:type="paragraph" w:styleId="Heading6">
    <w:name w:val="heading 6"/>
    <w:basedOn w:val="Normal"/>
    <w:next w:val="Normal"/>
    <w:link w:val="Heading6Char"/>
    <w:uiPriority w:val="9"/>
    <w:semiHidden/>
    <w:unhideWhenUsed/>
    <w:qFormat/>
    <w:rsid w:val="00C2766B"/>
    <w:pPr>
      <w:keepNext/>
      <w:keepLines/>
      <w:widowControl/>
      <w:spacing w:before="40" w:after="0" w:line="278" w:lineRule="auto"/>
      <w:jc w:val="left"/>
      <w:outlineLvl w:val="5"/>
    </w:pPr>
    <w:rPr>
      <w:rFonts w:asciiTheme="minorHAnsi" w:eastAsiaTheme="majorEastAsia" w:hAnsiTheme="minorHAnsi" w:cstheme="majorBidi"/>
      <w:i/>
      <w:iCs/>
      <w:color w:val="595959" w:themeColor="text1" w:themeTint="A6"/>
      <w:kern w:val="2"/>
      <w:sz w:val="22"/>
      <w:szCs w:val="24"/>
      <w:lang w:val="en-US" w:eastAsia="en-US"/>
      <w14:ligatures w14:val="standardContextual"/>
    </w:rPr>
  </w:style>
  <w:style w:type="paragraph" w:styleId="Heading7">
    <w:name w:val="heading 7"/>
    <w:basedOn w:val="Normal"/>
    <w:next w:val="Normal"/>
    <w:link w:val="Heading7Char"/>
    <w:uiPriority w:val="9"/>
    <w:semiHidden/>
    <w:unhideWhenUsed/>
    <w:qFormat/>
    <w:rsid w:val="00C2766B"/>
    <w:pPr>
      <w:keepNext/>
      <w:keepLines/>
      <w:widowControl/>
      <w:spacing w:before="40" w:after="0" w:line="278" w:lineRule="auto"/>
      <w:jc w:val="left"/>
      <w:outlineLvl w:val="6"/>
    </w:pPr>
    <w:rPr>
      <w:rFonts w:asciiTheme="minorHAnsi" w:eastAsiaTheme="majorEastAsia" w:hAnsiTheme="minorHAnsi" w:cstheme="majorBidi"/>
      <w:color w:val="595959" w:themeColor="text1" w:themeTint="A6"/>
      <w:kern w:val="2"/>
      <w:sz w:val="22"/>
      <w:szCs w:val="24"/>
      <w:lang w:val="en-US" w:eastAsia="en-US"/>
      <w14:ligatures w14:val="standardContextual"/>
    </w:rPr>
  </w:style>
  <w:style w:type="paragraph" w:styleId="Heading8">
    <w:name w:val="heading 8"/>
    <w:basedOn w:val="Normal"/>
    <w:next w:val="Normal"/>
    <w:link w:val="Heading8Char"/>
    <w:uiPriority w:val="9"/>
    <w:semiHidden/>
    <w:unhideWhenUsed/>
    <w:qFormat/>
    <w:rsid w:val="00C2766B"/>
    <w:pPr>
      <w:keepNext/>
      <w:keepLines/>
      <w:widowControl/>
      <w:spacing w:after="0" w:line="278" w:lineRule="auto"/>
      <w:jc w:val="left"/>
      <w:outlineLvl w:val="7"/>
    </w:pPr>
    <w:rPr>
      <w:rFonts w:asciiTheme="minorHAnsi" w:eastAsiaTheme="majorEastAsia" w:hAnsiTheme="minorHAnsi" w:cstheme="majorBidi"/>
      <w:i/>
      <w:iCs/>
      <w:color w:val="272727" w:themeColor="text1" w:themeTint="D8"/>
      <w:kern w:val="2"/>
      <w:sz w:val="22"/>
      <w:szCs w:val="24"/>
      <w:lang w:val="en-US" w:eastAsia="en-US"/>
      <w14:ligatures w14:val="standardContextual"/>
    </w:rPr>
  </w:style>
  <w:style w:type="paragraph" w:styleId="Heading9">
    <w:name w:val="heading 9"/>
    <w:basedOn w:val="Normal"/>
    <w:next w:val="Normal"/>
    <w:link w:val="Heading9Char"/>
    <w:uiPriority w:val="9"/>
    <w:semiHidden/>
    <w:unhideWhenUsed/>
    <w:qFormat/>
    <w:rsid w:val="00C2766B"/>
    <w:pPr>
      <w:keepNext/>
      <w:keepLines/>
      <w:widowControl/>
      <w:spacing w:after="0" w:line="278" w:lineRule="auto"/>
      <w:jc w:val="left"/>
      <w:outlineLvl w:val="8"/>
    </w:pPr>
    <w:rPr>
      <w:rFonts w:asciiTheme="minorHAnsi" w:eastAsiaTheme="majorEastAsia" w:hAnsiTheme="minorHAnsi" w:cstheme="majorBidi"/>
      <w:color w:val="272727" w:themeColor="text1" w:themeTint="D8"/>
      <w:kern w:val="2"/>
      <w:sz w:val="22"/>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76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76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2766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766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2766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276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276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276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276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2766B"/>
    <w:pPr>
      <w:widowControl/>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276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766B"/>
    <w:pPr>
      <w:widowControl/>
      <w:numPr>
        <w:ilvl w:val="1"/>
      </w:numPr>
      <w:spacing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276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2766B"/>
    <w:pPr>
      <w:widowControl/>
      <w:spacing w:before="160" w:line="278" w:lineRule="auto"/>
      <w:jc w:val="center"/>
    </w:pPr>
    <w:rPr>
      <w:rFonts w:ascii="Arial" w:eastAsiaTheme="minorHAnsi" w:hAnsi="Arial" w:cstheme="minorBidi"/>
      <w:i/>
      <w:iCs/>
      <w:color w:val="404040" w:themeColor="text1" w:themeTint="BF"/>
      <w:kern w:val="2"/>
      <w:sz w:val="22"/>
      <w:szCs w:val="24"/>
      <w:lang w:val="en-US" w:eastAsia="en-US"/>
      <w14:ligatures w14:val="standardContextual"/>
    </w:rPr>
  </w:style>
  <w:style w:type="character" w:customStyle="1" w:styleId="QuoteChar">
    <w:name w:val="Quote Char"/>
    <w:basedOn w:val="DefaultParagraphFont"/>
    <w:link w:val="Quote"/>
    <w:uiPriority w:val="29"/>
    <w:rsid w:val="00C2766B"/>
    <w:rPr>
      <w:i/>
      <w:iCs/>
      <w:color w:val="404040" w:themeColor="text1" w:themeTint="BF"/>
    </w:rPr>
  </w:style>
  <w:style w:type="paragraph" w:styleId="ListParagraph">
    <w:name w:val="List Paragraph"/>
    <w:basedOn w:val="Normal"/>
    <w:uiPriority w:val="34"/>
    <w:qFormat/>
    <w:rsid w:val="00C2766B"/>
    <w:pPr>
      <w:widowControl/>
      <w:spacing w:line="278" w:lineRule="auto"/>
      <w:ind w:left="720"/>
      <w:contextualSpacing/>
      <w:jc w:val="left"/>
    </w:pPr>
    <w:rPr>
      <w:rFonts w:ascii="Arial" w:eastAsiaTheme="minorHAnsi" w:hAnsi="Arial" w:cstheme="minorBidi"/>
      <w:kern w:val="2"/>
      <w:sz w:val="22"/>
      <w:szCs w:val="24"/>
      <w:lang w:val="en-US" w:eastAsia="en-US"/>
      <w14:ligatures w14:val="standardContextual"/>
    </w:rPr>
  </w:style>
  <w:style w:type="character" w:styleId="IntenseEmphasis">
    <w:name w:val="Intense Emphasis"/>
    <w:basedOn w:val="DefaultParagraphFont"/>
    <w:uiPriority w:val="21"/>
    <w:qFormat/>
    <w:rsid w:val="00C2766B"/>
    <w:rPr>
      <w:i/>
      <w:iCs/>
      <w:color w:val="0F4761" w:themeColor="accent1" w:themeShade="BF"/>
    </w:rPr>
  </w:style>
  <w:style w:type="paragraph" w:styleId="IntenseQuote">
    <w:name w:val="Intense Quote"/>
    <w:basedOn w:val="Normal"/>
    <w:next w:val="Normal"/>
    <w:link w:val="IntenseQuoteChar"/>
    <w:uiPriority w:val="30"/>
    <w:qFormat/>
    <w:rsid w:val="00C2766B"/>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Arial" w:eastAsiaTheme="minorHAnsi" w:hAnsi="Arial" w:cstheme="minorBidi"/>
      <w:i/>
      <w:iCs/>
      <w:color w:val="0F4761" w:themeColor="accent1" w:themeShade="BF"/>
      <w:kern w:val="2"/>
      <w:sz w:val="22"/>
      <w:szCs w:val="24"/>
      <w:lang w:val="en-US" w:eastAsia="en-US"/>
      <w14:ligatures w14:val="standardContextual"/>
    </w:rPr>
  </w:style>
  <w:style w:type="character" w:customStyle="1" w:styleId="IntenseQuoteChar">
    <w:name w:val="Intense Quote Char"/>
    <w:basedOn w:val="DefaultParagraphFont"/>
    <w:link w:val="IntenseQuote"/>
    <w:uiPriority w:val="30"/>
    <w:rsid w:val="00C2766B"/>
    <w:rPr>
      <w:i/>
      <w:iCs/>
      <w:color w:val="0F4761" w:themeColor="accent1" w:themeShade="BF"/>
    </w:rPr>
  </w:style>
  <w:style w:type="character" w:styleId="IntenseReference">
    <w:name w:val="Intense Reference"/>
    <w:basedOn w:val="DefaultParagraphFont"/>
    <w:uiPriority w:val="32"/>
    <w:qFormat/>
    <w:rsid w:val="00C2766B"/>
    <w:rPr>
      <w:b/>
      <w:bCs/>
      <w:smallCaps/>
      <w:color w:val="0F4761" w:themeColor="accent1" w:themeShade="BF"/>
      <w:spacing w:val="5"/>
    </w:rPr>
  </w:style>
  <w:style w:type="character" w:styleId="CommentReference">
    <w:name w:val="annotation reference"/>
    <w:basedOn w:val="DefaultParagraphFont"/>
    <w:uiPriority w:val="99"/>
    <w:semiHidden/>
    <w:unhideWhenUsed/>
    <w:rsid w:val="001907D5"/>
    <w:rPr>
      <w:sz w:val="18"/>
      <w:szCs w:val="18"/>
    </w:rPr>
  </w:style>
  <w:style w:type="paragraph" w:styleId="CommentText">
    <w:name w:val="annotation text"/>
    <w:link w:val="CommentTextChar"/>
    <w:uiPriority w:val="99"/>
    <w:unhideWhenUsed/>
    <w:rsid w:val="001907D5"/>
    <w:pPr>
      <w:widowControl w:val="0"/>
      <w:spacing w:line="259" w:lineRule="auto"/>
    </w:pPr>
    <w:rPr>
      <w:rFonts w:ascii="Malgun Gothic" w:eastAsia="Malgun Gothic" w:hAnsi="Malgun Gothic" w:cs="Malgun Gothic"/>
      <w:kern w:val="0"/>
      <w:sz w:val="20"/>
      <w:szCs w:val="20"/>
      <w:lang w:val="en" w:eastAsia="ko-KR"/>
      <w14:ligatures w14:val="none"/>
    </w:rPr>
  </w:style>
  <w:style w:type="character" w:customStyle="1" w:styleId="CommentTextChar">
    <w:name w:val="Comment Text Char"/>
    <w:basedOn w:val="DefaultParagraphFont"/>
    <w:link w:val="CommentText"/>
    <w:uiPriority w:val="99"/>
    <w:rsid w:val="001907D5"/>
    <w:rPr>
      <w:rFonts w:ascii="Malgun Gothic" w:eastAsia="Malgun Gothic" w:hAnsi="Malgun Gothic" w:cs="Malgun Gothic"/>
      <w:kern w:val="0"/>
      <w:sz w:val="20"/>
      <w:szCs w:val="20"/>
      <w:lang w:val="en" w:eastAsia="ko-KR"/>
      <w14:ligatures w14:val="none"/>
    </w:rPr>
  </w:style>
  <w:style w:type="paragraph" w:customStyle="1" w:styleId="Style1">
    <w:name w:val="Style1"/>
    <w:basedOn w:val="Heading3"/>
    <w:qFormat/>
    <w:rsid w:val="0003130E"/>
    <w:rPr>
      <w:rFonts w:ascii="Times New Roman" w:hAnsi="Times New Roman"/>
      <w:b/>
      <w:sz w:val="24"/>
    </w:rPr>
  </w:style>
  <w:style w:type="paragraph" w:customStyle="1" w:styleId="Style2">
    <w:name w:val="Style2"/>
    <w:basedOn w:val="Style1"/>
    <w:qFormat/>
    <w:rsid w:val="0003130E"/>
    <w:rPr>
      <w:color w:val="auto"/>
    </w:rPr>
  </w:style>
  <w:style w:type="paragraph" w:customStyle="1" w:styleId="Heading3thn">
    <w:name w:val="Heading 3 thn"/>
    <w:basedOn w:val="Style2"/>
    <w:qFormat/>
    <w:rsid w:val="0003130E"/>
  </w:style>
  <w:style w:type="paragraph" w:styleId="NoSpacing">
    <w:name w:val="No Spacing"/>
    <w:uiPriority w:val="1"/>
    <w:qFormat/>
    <w:rsid w:val="004457A4"/>
    <w:pPr>
      <w:widowControl w:val="0"/>
      <w:spacing w:after="0" w:line="240" w:lineRule="auto"/>
      <w:jc w:val="both"/>
    </w:pPr>
    <w:rPr>
      <w:rFonts w:ascii="Times New Roman" w:eastAsia="Malgun Gothic" w:hAnsi="Times New Roman" w:cs="Malgun Gothic"/>
      <w:kern w:val="0"/>
      <w:sz w:val="24"/>
      <w:szCs w:val="20"/>
      <w:lang w:val="en" w:eastAsia="ko-KR"/>
      <w14:ligatures w14:val="none"/>
    </w:rPr>
  </w:style>
  <w:style w:type="character" w:styleId="PlaceholderText">
    <w:name w:val="Placeholder Text"/>
    <w:basedOn w:val="DefaultParagraphFont"/>
    <w:uiPriority w:val="99"/>
    <w:semiHidden/>
    <w:rsid w:val="0063762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15966">
      <w:marLeft w:val="480"/>
      <w:marRight w:val="0"/>
      <w:marTop w:val="0"/>
      <w:marBottom w:val="0"/>
      <w:divBdr>
        <w:top w:val="none" w:sz="0" w:space="0" w:color="auto"/>
        <w:left w:val="none" w:sz="0" w:space="0" w:color="auto"/>
        <w:bottom w:val="none" w:sz="0" w:space="0" w:color="auto"/>
        <w:right w:val="none" w:sz="0" w:space="0" w:color="auto"/>
      </w:divBdr>
    </w:div>
    <w:div w:id="58477274">
      <w:marLeft w:val="480"/>
      <w:marRight w:val="0"/>
      <w:marTop w:val="0"/>
      <w:marBottom w:val="0"/>
      <w:divBdr>
        <w:top w:val="none" w:sz="0" w:space="0" w:color="auto"/>
        <w:left w:val="none" w:sz="0" w:space="0" w:color="auto"/>
        <w:bottom w:val="none" w:sz="0" w:space="0" w:color="auto"/>
        <w:right w:val="none" w:sz="0" w:space="0" w:color="auto"/>
      </w:divBdr>
    </w:div>
    <w:div w:id="456410243">
      <w:marLeft w:val="480"/>
      <w:marRight w:val="0"/>
      <w:marTop w:val="0"/>
      <w:marBottom w:val="0"/>
      <w:divBdr>
        <w:top w:val="none" w:sz="0" w:space="0" w:color="auto"/>
        <w:left w:val="none" w:sz="0" w:space="0" w:color="auto"/>
        <w:bottom w:val="none" w:sz="0" w:space="0" w:color="auto"/>
        <w:right w:val="none" w:sz="0" w:space="0" w:color="auto"/>
      </w:divBdr>
    </w:div>
    <w:div w:id="482621067">
      <w:marLeft w:val="480"/>
      <w:marRight w:val="0"/>
      <w:marTop w:val="0"/>
      <w:marBottom w:val="0"/>
      <w:divBdr>
        <w:top w:val="none" w:sz="0" w:space="0" w:color="auto"/>
        <w:left w:val="none" w:sz="0" w:space="0" w:color="auto"/>
        <w:bottom w:val="none" w:sz="0" w:space="0" w:color="auto"/>
        <w:right w:val="none" w:sz="0" w:space="0" w:color="auto"/>
      </w:divBdr>
    </w:div>
    <w:div w:id="561984478">
      <w:marLeft w:val="480"/>
      <w:marRight w:val="0"/>
      <w:marTop w:val="0"/>
      <w:marBottom w:val="0"/>
      <w:divBdr>
        <w:top w:val="none" w:sz="0" w:space="0" w:color="auto"/>
        <w:left w:val="none" w:sz="0" w:space="0" w:color="auto"/>
        <w:bottom w:val="none" w:sz="0" w:space="0" w:color="auto"/>
        <w:right w:val="none" w:sz="0" w:space="0" w:color="auto"/>
      </w:divBdr>
    </w:div>
    <w:div w:id="641731614">
      <w:marLeft w:val="480"/>
      <w:marRight w:val="0"/>
      <w:marTop w:val="0"/>
      <w:marBottom w:val="0"/>
      <w:divBdr>
        <w:top w:val="none" w:sz="0" w:space="0" w:color="auto"/>
        <w:left w:val="none" w:sz="0" w:space="0" w:color="auto"/>
        <w:bottom w:val="none" w:sz="0" w:space="0" w:color="auto"/>
        <w:right w:val="none" w:sz="0" w:space="0" w:color="auto"/>
      </w:divBdr>
    </w:div>
    <w:div w:id="781998788">
      <w:marLeft w:val="480"/>
      <w:marRight w:val="0"/>
      <w:marTop w:val="0"/>
      <w:marBottom w:val="0"/>
      <w:divBdr>
        <w:top w:val="none" w:sz="0" w:space="0" w:color="auto"/>
        <w:left w:val="none" w:sz="0" w:space="0" w:color="auto"/>
        <w:bottom w:val="none" w:sz="0" w:space="0" w:color="auto"/>
        <w:right w:val="none" w:sz="0" w:space="0" w:color="auto"/>
      </w:divBdr>
    </w:div>
    <w:div w:id="1074475686">
      <w:marLeft w:val="480"/>
      <w:marRight w:val="0"/>
      <w:marTop w:val="0"/>
      <w:marBottom w:val="0"/>
      <w:divBdr>
        <w:top w:val="none" w:sz="0" w:space="0" w:color="auto"/>
        <w:left w:val="none" w:sz="0" w:space="0" w:color="auto"/>
        <w:bottom w:val="none" w:sz="0" w:space="0" w:color="auto"/>
        <w:right w:val="none" w:sz="0" w:space="0" w:color="auto"/>
      </w:divBdr>
    </w:div>
    <w:div w:id="1172528699">
      <w:marLeft w:val="480"/>
      <w:marRight w:val="0"/>
      <w:marTop w:val="0"/>
      <w:marBottom w:val="0"/>
      <w:divBdr>
        <w:top w:val="none" w:sz="0" w:space="0" w:color="auto"/>
        <w:left w:val="none" w:sz="0" w:space="0" w:color="auto"/>
        <w:bottom w:val="none" w:sz="0" w:space="0" w:color="auto"/>
        <w:right w:val="none" w:sz="0" w:space="0" w:color="auto"/>
      </w:divBdr>
    </w:div>
    <w:div w:id="1209687754">
      <w:marLeft w:val="480"/>
      <w:marRight w:val="0"/>
      <w:marTop w:val="0"/>
      <w:marBottom w:val="0"/>
      <w:divBdr>
        <w:top w:val="none" w:sz="0" w:space="0" w:color="auto"/>
        <w:left w:val="none" w:sz="0" w:space="0" w:color="auto"/>
        <w:bottom w:val="none" w:sz="0" w:space="0" w:color="auto"/>
        <w:right w:val="none" w:sz="0" w:space="0" w:color="auto"/>
      </w:divBdr>
    </w:div>
    <w:div w:id="1356811471">
      <w:marLeft w:val="480"/>
      <w:marRight w:val="0"/>
      <w:marTop w:val="0"/>
      <w:marBottom w:val="0"/>
      <w:divBdr>
        <w:top w:val="none" w:sz="0" w:space="0" w:color="auto"/>
        <w:left w:val="none" w:sz="0" w:space="0" w:color="auto"/>
        <w:bottom w:val="none" w:sz="0" w:space="0" w:color="auto"/>
        <w:right w:val="none" w:sz="0" w:space="0" w:color="auto"/>
      </w:divBdr>
    </w:div>
    <w:div w:id="1537278207">
      <w:marLeft w:val="480"/>
      <w:marRight w:val="0"/>
      <w:marTop w:val="0"/>
      <w:marBottom w:val="0"/>
      <w:divBdr>
        <w:top w:val="none" w:sz="0" w:space="0" w:color="auto"/>
        <w:left w:val="none" w:sz="0" w:space="0" w:color="auto"/>
        <w:bottom w:val="none" w:sz="0" w:space="0" w:color="auto"/>
        <w:right w:val="none" w:sz="0" w:space="0" w:color="auto"/>
      </w:divBdr>
    </w:div>
    <w:div w:id="1889685246">
      <w:marLeft w:val="480"/>
      <w:marRight w:val="0"/>
      <w:marTop w:val="0"/>
      <w:marBottom w:val="0"/>
      <w:divBdr>
        <w:top w:val="none" w:sz="0" w:space="0" w:color="auto"/>
        <w:left w:val="none" w:sz="0" w:space="0" w:color="auto"/>
        <w:bottom w:val="none" w:sz="0" w:space="0" w:color="auto"/>
        <w:right w:val="none" w:sz="0" w:space="0" w:color="auto"/>
      </w:divBdr>
    </w:div>
    <w:div w:id="1987007483">
      <w:marLeft w:val="48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0.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D37137E5-0727-4F1D-9608-CE4644F9A97F}"/>
      </w:docPartPr>
      <w:docPartBody>
        <w:p w:rsidR="0077070E" w:rsidRDefault="00763D3D">
          <w:r w:rsidRPr="00F827A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D3D"/>
    <w:rsid w:val="00147873"/>
    <w:rsid w:val="00254258"/>
    <w:rsid w:val="002B2BE9"/>
    <w:rsid w:val="00763D3D"/>
    <w:rsid w:val="0077070E"/>
    <w:rsid w:val="00822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3D3D"/>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293593-779D-4E6D-B3F5-AFD85DC6F980}">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71123807270"/>
    <we:property name="MENDELEY_CITATIONS" value="[{&quot;citationID&quot;:&quot;MENDELEY_CITATION_498f95fa-ae5a-4f3d-be76-bf3f73fcc607&quot;,&quot;properties&quot;:{&quot;noteIndex&quot;:0},&quot;isEdited&quot;:false,&quot;manualOverride&quot;:{&quot;isManuallyOverridden&quot;:false,&quot;citeprocText&quot;:&quot;(Zhang et al., 2024)&quot;,&quot;manualOverrideText&quot;:&quot;&quot;},&quot;citationTag&quot;:&quot;MENDELEY_CITATION_v3_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&quot;,&quot;citationItems&quot;:[{&quot;id&quot;:&quot;52720af3-465f-3064-99fc-4969c6988cfb&quot;,&quot;itemData&quot;:{&quot;type&quot;:&quot;article-journal&quot;,&quot;id&quot;:&quot;52720af3-465f-3064-99fc-4969c6988cfb&quot;,&quot;title&quot;:&quot;Reconsider the burn: The transient effect of a chlorine burn on controlling opportunistic pathogens in a full-scale chloraminated engineered water system&quot;,&quot;author&quot;:[{&quot;family&quot;:&quot;Zhang&quot;,&quot;given&quot;:&quot;Chiqian&quot;,&quot;parse-names&quot;:false,&quot;dropping-particle&quot;:&quot;&quot;,&quot;non-dropping-particle&quot;:&quot;&quot;},{&quot;family&quot;:&quot;Sienkiewicz&quot;,&quot;given&quot;:&quot;Nathan&quot;,&quot;parse-names&quot;:false,&quot;dropping-particle&quot;:&quot;&quot;,&quot;non-dropping-particle&quot;:&quot;&quot;},{&quot;family&quot;:&quot;Struewing&quot;,&quot;given&quot;:&quot;Ian&quot;,&quot;parse-names&quot;:false,&quot;dropping-particle&quot;:&quot;&quot;,&quot;non-dropping-particle&quot;:&quot;&quot;},{&quot;family&quot;:&quot;Mistry&quot;,&quot;given&quot;:&quot;Jatin H.&quot;,&quot;parse-names&quot;:false,&quot;dropping-particle&quot;:&quot;&quot;,&quot;non-dropping-particle&quot;:&quot;&quot;},{&quot;family&quot;:&quot;Buse&quot;,&quot;given&quot;:&quot;Helen&quot;,&quot;parse-names&quot;:false,&quot;dropping-particle&quot;:&quot;&quot;,&quot;non-dropping-particle&quot;:&quot;&quot;},{&quot;family&quot;:&quot;Hu&quot;,&quot;given&quot;:&quot;Zhiqiang&quot;,&quot;parse-names&quot;:false,&quot;dropping-particle&quot;:&quot;&quot;,&quot;non-dropping-particle&quot;:&quot;&quot;},{&quot;family&quot;:&quot;Lu&quot;,&quot;given&quot;:&quot;Jingrang&quot;,&quot;parse-names&quot;:false,&quot;dropping-particle&quot;:&quot;&quot;,&quot;non-dropping-particle&quot;:&quot;&quot;}],&quot;container-title&quot;:&quot;Science of the Total Environment&quot;,&quot;DOI&quot;:&quot;10.1016/j.scitotenv.2024.172690&quot;,&quot;ISSN&quot;:&quot;18791026&quot;,&quot;PMID&quot;:&quot;38670361&quot;,&quot;issued&quot;:{&quot;date-parts&quot;:[[2024,7,10]]},&quot;abstract&quot;:&quot;Nitrification is a serious water-quality issue in chloraminated engineered water systems (EWSs). Nitrification is often remediated by a chlorine burn (i.e., a free‑chlorine conversion), a short-term switch from chloramination to chlorination in EWSs. Opportunistic pathogens (OPs) are the dominant infectious agents in EWSs. However, the responses of OPs to a chlorine burn are unknown. This study for the first time assessed how a chlorine burn affected OPs in a full-scale EWS. We determined the impact of a 1.5-month chlorine burn on four dominant OPs (Legionella, Mycobacterium, Pseudomonas, and Vermamoeba vermiformis) in a representative full-scale chloraminated EWS in the United States. Legionella and Mycobacterium were the most abundant OPs. In the water main, the summed concentration of the four OPs during the chlorine burn [3.27 ± 1.58 log10(GCN·L−1); GCN: genome or gene copy number] was lower (p ≤ 0.001) than before the burn [4.83 ± 0.50 log10(GCN·L−1)]. After the burn, the summed concentration increased to 4.27 ± 0.68 log10(GCN·L−1), comparable to before the burn (p &gt; 0.05), indicating a transient effect of the chlorine burn in the water main. At the residential sites, the summed concentrations of the four OPs were comparable (p &gt; 0.05) at 5.50 ± 0.84, 5.27 ± 1.44, and 5.08 ± 0.71 log10(GCN·L−1) before, during, and after the chlorine burn, respectively. Therefore, the chlorine burn was less effective in suppressing OP (re)growth in the premise plumbing. The low effectiveness might be due to more significant water stagnation and disinfectant residual decay in the premise plumbing. Indeed, for the entire sampling period, the total chlorine residual concentration in the premise plumbing (1.8 mg Cl2·L−1) was lower than in the water main (2.4 mg Cl2·L−1). Consequently, for the entire sampling period, the summed concentration of the four OPs in the premise plumbing [5.26 ± 1.08 log10(GCN·L−1)] was significantly higher (p &lt; 0.001) than in the water main [4.04 ± 1.25 log10(GCN·L−1)]. In addition, the chlorine burn substantially increased the levels of disinfection by-products (DBPs) in the water main. Altogether, a chlorine burn is transient or even ineffective in suppressing OP (re)growth but raises DBP concentrations in chloraminated EWSs. Therefore, the practice of chlorine burns to control nitrification should be optimized, reconsidered, or even replaced.&quot;,&quot;publisher&quot;:&quot;Elsevier B.V.&quot;,&quot;volume&quot;:&quot;933&quot;,&quot;container-title-short&quot;:&quot;&quot;},&quot;isTemporary&quot;:false}]},{&quot;citationID&quot;:&quot;MENDELEY_CITATION_e710edfa-3ba5-477a-acae-cb90e4e5e497&quot;,&quot;properties&quot;:{&quot;noteIndex&quot;:0},&quot;isEdited&quot;:false,&quot;manualOverride&quot;:{&quot;isManuallyOverridden&quot;:false,&quot;citeprocText&quot;:&quot;(Gomez-Alvarez et al., 2023)&quot;,&quot;manualOverrideText&quot;:&quot;&quot;},&quot;citationTag&quot;:&quot;MENDELEY_CITATION_v3_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&quot;,&quot;citationItems&quot;:[{&quot;id&quot;:&quot;a7b7b8b5-1413-3810-a7a9-f046b5be7169&quot;,&quot;itemData&quot;:{&quot;type&quot;:&quot;article-journal&quot;,&quot;id&quot;:&quot;a7b7b8b5-1413-3810-a7a9-f046b5be7169&quot;,&quot;title&quot;:&quot;Assessing residential activity in a home plumbing system simulator: monitoring the occurrence and relationship of major opportunistic pathogens and phagocytic amoebas&quot;,&quot;author&quot;:[{&quot;family&quot;:&quot;Gomez-Alvarez&quot;,&quot;given&quot;:&quot;Vicente&quot;,&quot;parse-names&quot;:false,&quot;dropping-particle&quot;:&quot;&quot;,&quot;non-dropping-particle&quot;:&quot;&quot;},{&quot;family&quot;:&quot;Ryu&quot;,&quot;given&quot;:&quot;Hodon&quot;,&quot;parse-names&quot;:false,&quot;dropping-particle&quot;:&quot;&quot;,&quot;non-dropping-particle&quot;:&quot;&quot;},{&quot;family&quot;:&quot;Tang&quot;,&quot;given&quot;:&quot;Min&quot;,&quot;parse-names&quot;:false,&quot;dropping-particle&quot;:&quot;&quot;,&quot;non-dropping-particle&quot;:&quot;&quot;},{&quot;family&quot;:&quot;McNeely&quot;,&quot;given&quot;:&quot;Morgan&quot;,&quot;parse-names&quot;:false,&quot;dropping-particle&quot;:&quot;&quot;,&quot;non-dropping-particle&quot;:&quot;&quot;},{&quot;family&quot;:&quot;Muhlen&quot;,&quot;given&quot;:&quot;Christy&quot;,&quot;parse-names&quot;:false,&quot;dropping-particle&quot;:&quot;&quot;,&quot;non-dropping-particle&quot;:&quot;&quot;},{&quot;family&quot;:&quot;Urbanic&quot;,&quot;given&quot;:&quot;Megan&quot;,&quot;parse-names&quot;:false,&quot;dropping-particle&quot;:&quot;&quot;,&quot;non-dropping-particle&quot;:&quot;&quot;},{&quot;family&quot;:&quot;Williams&quot;,&quot;given&quot;:&quot;Daniel&quot;,&quot;parse-names&quot;:false,&quot;dropping-particle&quot;:&quot;&quot;,&quot;non-dropping-particle&quot;:&quot;&quot;},{&quot;family&quot;:&quot;Lytle&quot;,&quot;given&quot;:&quot;Darren&quot;,&quot;parse-names&quot;:false,&quot;dropping-particle&quot;:&quot;&quot;,&quot;non-dropping-particle&quot;:&quot;&quot;},{&quot;family&quot;:&quot;Boczek&quot;,&quot;given&quot;:&quot;Laura&quot;,&quot;parse-names&quot;:false,&quot;dropping-particle&quot;:&quot;&quot;,&quot;non-dropping-particle&quot;:&quot;&quot;}],&quot;container-title&quot;:&quot;Frontiers in Microbiology&quot;,&quot;container-title-short&quot;:&quot;Front. Microbiol.&quot;,&quot;DOI&quot;:&quot;10.3389/fmicb.2023.1260460&quot;,&quot;ISSN&quot;:&quot;1664302X&quot;,&quot;issued&quot;:{&quot;date-parts&quot;:[[2023]]},&quot;abstract&quot;:&quot;Opportunistic premise plumbing pathogens (OPPPs) have been detected in buildings’ plumbing systems causing waterborne disease outbreaks in the United States. In this study, we monitored the occurrence of OPPPs along with free-living amoeba (FLA) and investigated the effects of residential activities in a simulated home plumbing system (HPS). Water samples were collected from various locations in the HPS and analyzed for three major OPPPs: Legionella pneumophila, nontuberculous mycobacterial species (e.g., Mycobacterium avium, M. intracellulare, and M. abscessus), and Pseudomonas aeruginosa along with two groups of amoebas (Acanthamoeba and Vermamoeba vermiformis). A metagenomic approach was also used to further characterize the microbial communities. Results show that the microbial community is highly diverse with evidence of spatial and temporal structuring influenced by environmental conditions. L. pneumophila was the most prevalent pathogen (86% of samples), followed by M. intracellulare (66%) and P. aeruginosa (21%). Interestingly, M. avium and M. abscessus were not detected in any samples. The data revealed a relatively low prevalence of Acanthamoeba spp. (4%), while V. vermiformis was widely detected (81%) across all the sampling locations within the HPS. Locations with a high concentration of L. pneumophila and M. intracellulare coincided with the highest detection of V. vermiformis, suggesting the potential growth of both populations within FLA and additional protection in drinking water. After a period of stagnation lasting at least 2-weeks, the concentrations of OPPPs and amoeba immediately increased and then decreased gradually back to the baseline. Furthermore, monitoring the microbial population after drainage of the hot water tank and partial drainage of the entire HPS demonstrated no significant mitigation of the selected OPPPs. This study demonstrates that these organisms can adjust to their environment during such events and may survive in biofilms and/or grow within FLA, protecting them from stressors in the supplied water.&quot;,&quot;publisher&quot;:&quot;Frontiers Media SA&quot;,&quot;volume&quot;:&quot;14&quot;},&quot;isTemporary&quot;:false}]},{&quot;citationID&quot;:&quot;MENDELEY_CITATION_c5cdc5c1-b6de-4657-b3c4-75d91dfd5b9c&quot;,&quot;properties&quot;:{&quot;noteIndex&quot;:0},&quot;isEdited&quot;:false,&quot;manualOverride&quot;:{&quot;isManuallyOverridden&quot;:false,&quot;citeprocText&quot;:&quot;(Cabello-Solorzano et al., 2023)&quot;,&quot;manualOverrideText&quot;:&quot;&quot;},&quot;citationTag&quot;:&quot;MENDELEY_CITATION_v3_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&quot;,&quot;citationItems&quot;:[{&quot;id&quot;:&quot;e4026f24-056b-3e7f-b63c-60f89fab8ac8&quot;,&quot;itemData&quot;:{&quot;type&quot;:&quot;paper-conference&quot;,&quot;id&quot;:&quot;e4026f24-056b-3e7f-b63c-60f89fab8ac8&quot;,&quot;title&quot;:&quot;The Impact of Data Normalization on the Accuracy of Machine Learning Algorithms: A Comparative Analysis&quot;,&quot;author&quot;:[{&quot;family&quot;:&quot;Cabello-Solorzano&quot;,&quot;given&quot;:&quot;Kelsy&quot;,&quot;parse-names&quot;:false,&quot;dropping-particle&quot;:&quot;&quot;,&quot;non-dropping-particle&quot;:&quot;&quot;},{&quot;family&quot;:&quot;Ortigosa de Araujo&quot;,&quot;given&quot;:&quot;Isabela&quot;,&quot;parse-names&quot;:false,&quot;dropping-particle&quot;:&quot;&quot;,&quot;non-dropping-particle&quot;:&quot;&quot;},{&quot;family&quot;:&quot;Peña&quot;,&quot;given&quot;:&quot;Marco&quot;,&quot;parse-names&quot;:false,&quot;dropping-particle&quot;:&quot;&quot;,&quot;non-dropping-particle&quot;:&quot;&quot;},{&quot;family&quot;:&quot;Correia&quot;,&quot;given&quot;:&quot;Luís&quot;,&quot;parse-names&quot;:false,&quot;dropping-particle&quot;:&quot;&quot;,&quot;non-dropping-particle&quot;:&quot;&quot;},{&quot;family&quot;:&quot;J. Tallón-Ballesteros&quot;,&quot;given&quot;:&quot;Antonio&quot;,&quot;parse-names&quot;:false,&quot;dropping-particle&quot;:&quot;&quot;,&quot;non-dropping-particle&quot;:&quot;&quot;}],&quot;container-title&quot;:&quot;Lecture Notes in Networks and Systems&quot;,&quot;DOI&quot;:&quot;10.1007/978-3-031-42536-3_33&quot;,&quot;ISBN&quot;:&quot;9783031425356&quot;,&quot;ISSN&quot;:&quot;23673389&quot;,&quot;issued&quot;:{&quot;date-parts&quot;:[[2023]]},&quot;page&quot;:&quot;344-353&quot;,&quot;abstract&quot;:&quot;In Machine Learning (ML) algorithms, data normalization plays a fundamental role. This research focuses on analyzing and comparing the impact of various normalization techniques. Three normalization techniques, namely Min-Max, Z-Score, and Unit Normalization, were applied as a preliminary step before using various ML algorithms. In the case of Min-Max we used two variants, one normalizing feature values in the interval [0, 1] and the other normalizing them in the interval [ - 1, 1 ]. The objective of this study is to determine, in a precise and informed manner, the most appropriate normalization technique for each algorithm, aiming to enhance accuracy in problem-solving. Through this comparative analysis, we aim to provide reliable recommendations for improving the performance of ML algorithms through proper data normalization. The results reveal that a few algorithms are virtually unaffected by whether normalization is used or not, regardless of the applied normalization technique. These findings contribute to the understanding of the relationship between data normalization and algorithm performance, allowing practitioners to make informed decisions regarding normalization techniques when using ML algorithms.&quot;,&quot;publisher&quot;:&quot;Springer Science and Business Media Deutschland GmbH&quot;,&quot;volume&quot;:&quot;750 LNNS&quot;,&quot;container-title-short&quot;:&quot;&quot;},&quot;isTemporary&quot;:false}]},{&quot;citationID&quot;:&quot;MENDELEY_CITATION_1e1b6f6a-86b0-4f1b-be93-afa51a61054e&quot;,&quot;properties&quot;:{&quot;noteIndex&quot;:0},&quot;isEdited&quot;:false,&quot;manualOverride&quot;:{&quot;isManuallyOverridden&quot;:false,&quot;citeprocText&quot;:&quot;(Bouke &amp;#38; Abdullah, 2023)&quot;,&quot;manualOverrideText&quot;:&quot;&quot;},&quot;citationTag&quot;:&quot;MENDELEY_CITATION_v3_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&quot;,&quot;citationItems&quot;:[{&quot;id&quot;:&quot;1bb2a265-3eb7-3f51-a790-f1d47bd07a4d&quot;,&quot;itemData&quot;:{&quot;type&quot;:&quot;article-journal&quot;,&quot;id&quot;:&quot;1bb2a265-3eb7-3f51-a790-f1d47bd07a4d&quot;,&quot;title&quot;:&quot;An empirical study of pattern leakage impact during data preprocessing on machine learning-based intrusion detection models reliability&quot;,&quot;author&quot;:[{&quot;family&quot;:&quot;Bouke&quot;,&quot;given&quot;:&quot;Mohamed Aly&quot;,&quot;parse-names&quot;:false,&quot;dropping-particle&quot;:&quot;&quot;,&quot;non-dropping-particle&quot;:&quot;&quot;},{&quot;family&quot;:&quot;Abdullah&quot;,&quot;given&quot;:&quot;Azizol&quot;,&quot;parse-names&quot;:false,&quot;dropping-particle&quot;:&quot;&quot;,&quot;non-dropping-particle&quot;:&quot;&quot;}],&quot;container-title&quot;:&quot;Expert Systems with Applications&quot;,&quot;container-title-short&quot;:&quot;Expert Syst. Appl.&quot;,&quot;accessed&quot;:{&quot;date-parts&quot;:[[2026,2,13]]},&quot;DOI&quot;:&quot;10.1016/j.eswa.2023.120715&quot;,&quot;ISSN&quot;:&quot;09574174&quot;,&quot;URL&quot;:&quot;https://doi.org/10.3390/sym13061011&quot;,&quot;issued&quot;:{&quot;date-parts&quot;:[[2023,11,15]]},&quot;page&quot;:&quot;120715&quot;,&quot;abstract&quot;:&quot;In this paper, we investigate the impact of pattern leakage during data preprocessing on the reliability of Machine Learning (ML) based intrusion detection systems (IDS). Data leakage, also known as pattern leakage, occurs during data preprocessing when information from the testing set is used in training, leading to overfitting and inflated accuracy scores. Our study uses three well-known intrusion detection datasets: NSL-KDD, UNSW-NB15, and KDDCUP99. We preprocess the data to create versions with and without pattern leakage and train and test six ML models: Decision Tree (DT), Gradient Boosting (GB), K-neighbours (KNN), Support Vector Machine (SVM), Random Forest (RF), Logistic Regression (LR). Our results show that building IDS models with data leakage leads to higher accuracy but is unreliable. Additionally, we find that some algorithms are more sensitive to data leakage than others, as seen by the drop in model accuracy when built without leakage. To address this problem, we provide suggestions for mitigating data leakage in the training process and analyzing the sensitivity of different algorithms. Overall, our study emphasizes the importance of addressing data leakage in the training process to ensure the reliability of ML-based IDS models.&quot;,&quot;publisher&quot;:&quot;Pergamon&quot;,&quot;issue&quot;:&quot;6&quot;,&quot;volume&quot;:&quot;230&quot;},&quot;isTemporary&quot;:false}]},{&quot;citationID&quot;:&quot;MENDELEY_CITATION_849b5209-e4cc-4ce9-8394-9b49bdb41f9e&quot;,&quot;properties&quot;:{&quot;noteIndex&quot;:0},&quot;isEdited&quot;:false,&quot;manualOverride&quot;:{&quot;isManuallyOverridden&quot;:false,&quot;citeprocText&quot;:&quot;(Cervero-Aragó et al., 2015)&quot;,&quot;manualOverrideText&quot;:&quot;&quot;},&quot;citationTag&quot;:&quot;MENDELEY_CITATION_v3_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&quot;,&quot;citationItems&quot;:[{&quot;id&quot;:&quot;fc1beae8-358c-3b79-8083-bd3e240f726f&quot;,&quot;itemData&quot;:{&quot;type&quot;:&quot;article-journal&quot;,&quot;id&quot;:&quot;fc1beae8-358c-3b79-8083-bd3e240f726f&quot;,&quot;title&quot;:&quot;Effect of common drinking water disinfectants, chlorine and heat, on free Legionella and amoebae-associated Legionella&quot;,&quot;author&quot;:[{&quot;family&quot;:&quot;Cervero-Aragó&quot;,&quot;given&quot;:&quot;Sílvia&quot;,&quot;parse-names&quot;:false,&quot;dropping-particle&quot;:&quot;&quot;,&quot;non-dropping-particle&quot;:&quot;&quot;},{&quot;family&quot;:&quot;Rodríguez-Martínez&quot;,&quot;given&quot;:&quot;Sarah&quot;,&quot;parse-names&quot;:false,&quot;dropping-particle&quot;:&quot;&quot;,&quot;non-dropping-particle&quot;:&quot;&quot;},{&quot;family&quot;:&quot;Puertas-Bennasar&quot;,&quot;given&quot;:&quot;Antoni&quot;,&quot;parse-names&quot;:false,&quot;dropping-particle&quot;:&quot;&quot;,&quot;non-dropping-particle&quot;:&quot;&quot;},{&quot;family&quot;:&quot;Araujo&quot;,&quot;given&quot;:&quot;Rosa M.&quot;,&quot;parse-names&quot;:false,&quot;dropping-particle&quot;:&quot;&quot;,&quot;non-dropping-particle&quot;:&quot;&quot;}],&quot;container-title&quot;:&quot;PLoS ONE&quot;,&quot;container-title-short&quot;:&quot;PLoS One&quot;,&quot;DOI&quot;:&quot;10.1371/journal.pone.0134726&quot;,&quot;ISSN&quot;:&quot;19326203&quot;,&quot;PMID&quot;:&quot;26241039&quot;,&quot;issued&quot;:{&quot;date-parts&quot;:[[2015,8,4]]},&quot;abstract&quot;:&quot;Chlorine and thermal treatments are the most commonly used procedures to control and prevent Legionella proliferation in drinking water systems of large buildings. However, cases of legionellosis still occur in facilities with treated water. The purpose of this work was to model the effect of temperature and free chlorine applied in similar exposure conditions as in drinking water systems on five Legionella spp. strains and two amoebal strains of the genera Acanthamoeba. Inactivation models obtained were used to determine the effectiveness of the treatments applied which resulted more effective against Legionella than Acanthamoeba, especially those in cystic stages. Furthermore, to determine the influence of the relationship between L. pneumophila and Acanthamoeba spp. on the treatment effectiveness, inactivation models of the bacteria-associated amoeba were also constructed and compared to the models obtained for the free living bacteria state. The Legionella-amoeba association did not change the inactivation models, but it reduced the effectiveness of the treatments applied. Remarkably, at the lowest free chlorine concentration, 0.5 mg L&lt;sup&gt;-1&lt;/sup&gt;, as well as at the lowest temperatures, 50°C and 55°C, the influence of the Legionella-amoeba associate state was the strongest in reducing the effectiveness of the treatments compared to the free Legionella state. Therefore, the association established between L. pneumophila and amoebae in the water systems indicate an increased health risk in proximal areas of the system (close to the tap) where lower free chlorine concentrations and lower temperatures are commonly observed.&quot;,&quot;publisher&quot;:&quot;Public Library of Science&quot;,&quot;issue&quot;:&quot;8&quot;,&quot;volume&quot;:&quot;10&quot;},&quot;isTemporary&quot;:false}]},{&quot;citationID&quot;:&quot;MENDELEY_CITATION_75440835-6653-42da-bf8e-069896448667&quot;,&quot;properties&quot;:{&quot;noteIndex&quot;:0},&quot;isEdited&quot;:false,&quot;manualOverride&quot;:{&quot;isManuallyOverridden&quot;:false,&quot;citeprocText&quot;:&quot;(Shen et al., 2017)&quot;,&quot;manualOverrideText&quot;:&quot;&quot;},&quot;citationTag&quot;:&quot;MENDELEY_CITATION_v3_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&quot;,&quot;citationItems&quot;:[{&quot;id&quot;:&quot;ae516739-9387-398f-8d12-25e4330107ec&quot;,&quot;itemData&quot;:{&quot;type&quot;:&quot;article-journal&quot;,&quot;id&quot;:&quot;ae516739-9387-398f-8d12-25e4330107ec&quot;,&quot;title&quot;:&quot;Effect of Disinfectant Exposure on Legionella pneumophila Associated with Simulated Drinking Water Biofilms: Release, Inactivation, and Infectivity&quot;,&quot;author&quot;:[{&quot;family&quot;:&quot;Shen&quot;,&quot;given&quot;:&quot;Y&quot;,&quot;parse-names&quot;:false,&quot;dropping-particle&quot;:&quot;&quot;,&quot;non-dropping-particle&quot;:&quot;&quot;},{&quot;family&quot;:&quot;Huang&quot;,&quot;given&quot;:&quot;C H&quot;,&quot;parse-names&quot;:false,&quot;dropping-particle&quot;:&quot;&quot;,&quot;non-dropping-particle&quot;:&quot;&quot;},{&quot;family&quot;:&quot;Lin&quot;,&quot;given&quot;:&quot;J&quot;,&quot;parse-names&quot;:false,&quot;dropping-particle&quot;:&quot;&quot;,&quot;non-dropping-particle&quot;:&quot;&quot;},{&quot;family&quot;:&quot;Wu&quot;,&quot;given&quot;:&quot;W J&quot;,&quot;parse-names&quot;:false,&quot;dropping-particle&quot;:&quot;&quot;,&quot;non-dropping-particle&quot;:&quot;&quot;},{&quot;family&quot;:&quot;Ashbolt&quot;,&quot;given&quot;:&quot;N J&quot;,&quot;parse-names&quot;:false,&quot;dropping-particle&quot;:&quot;&quot;,&quot;non-dropping-particle&quot;:&quot;&quot;},{&quot;family&quot;:&quot;Liu&quot;,&quot;given&quot;:&quot;W T&quot;,&quot;parse-names&quot;:false,&quot;dropping-particle&quot;:&quot;&quot;,&quot;non-dropping-particle&quot;:&quot;&quot;},{&quot;family&quot;:&quot;Nguyen&quot;,&quot;given&quot;:&quot;T H&quot;,&quot;parse-names&quot;:false,&quot;dropping-particle&quot;:&quot;&quot;,&quot;non-dropping-particle&quot;:&quot;&quot;}],&quot;container-title&quot;:&quot;Environmental Science &amp; Technology&quot;,&quot;container-title-short&quot;:&quot;Environ. Sci. Technol.&quot;,&quot;DOI&quot;:&quot;10.1021/acs.est.6b04754&quot;,&quot;ISSN&quot;:&quot;0013-936X&quot;,&quot;PMID&quot;:&quot;WOS:000394724300022&quot;,&quot;URL&quot;:&quot;&lt;Go to ISI&gt;://WOS:000394724300022&quot;,&quot;issued&quot;:{&quot;date-parts&quot;:[[2017]]},&quot;page&quot;:&quot;2087-2095&quot;,&quot;issue&quot;:&quot;4&quot;,&quot;volume&quot;:&quot;51&quot;},&quot;isTemporary&quot;:false}]},{&quot;citationID&quot;:&quot;MENDELEY_CITATION_8202fbcf-5d22-4dea-9dfa-0de2238630b8&quot;,&quot;properties&quot;:{&quot;noteIndex&quot;:0},&quot;isEdited&quot;:false,&quot;manualOverride&quot;:{&quot;isManuallyOverridden&quot;:false,&quot;citeprocText&quot;:&quot;(Kuchta et al., 1983)&quot;,&quot;manualOverrideText&quot;:&quot;&quot;},&quot;citationTag&quot;:&quot;MENDELEY_CITATION_v3_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&quot;,&quot;citationItems&quot;:[{&quot;id&quot;:&quot;3995072e-e614-383f-9eaf-64f517e1253f&quot;,&quot;itemData&quot;:{&quot;type&quot;:&quot;report&quot;,&quot;id&quot;:&quot;3995072e-e614-383f-9eaf-64f517e1253f&quot;,&quot;title&quot;:&quot;Susceptibility of Legionella pneumophila to Chlorine in Tap Water&quot;,&quot;author&quot;:[{&quot;family&quot;:&quot;Kuchta&quot;,&quot;given&quot;:&quot;John M&quot;,&quot;parse-names&quot;:false,&quot;dropping-particle&quot;:&quot;&quot;,&quot;non-dropping-particle&quot;:&quot;&quot;},{&quot;family&quot;:&quot;States&quot;,&quot;given&quot;:&quot;Stanley J&quot;,&quot;parse-names&quot;:false,&quot;dropping-particle&quot;:&quot;&quot;,&quot;non-dropping-particle&quot;:&quot;&quot;},{&quot;family&quot;:&quot;Mcnamara&quot;,&quot;given&quot;:&quot;Ann M&quot;,&quot;parse-names&quot;:false,&quot;dropping-particle&quot;:&quot;&quot;,&quot;non-dropping-particle&quot;:&quot;&quot;},{&quot;family&quot;:&quot;Wadowsky&quot;,&quot;given&quot;:&quot;Robert M&quot;,&quot;parse-names&quot;:false,&quot;dropping-particle&quot;:&quot;&quot;,&quot;non-dropping-particle&quot;:&quot;&quot;},{&quot;family&quot;:&quot;Yee2&quot;,&quot;given&quot;:&quot;Robert B&quot;,&quot;parse-names&quot;:false,&quot;dropping-particle&quot;:&quot;&quot;,&quot;non-dropping-particle&quot;:&quot;&quot;}],&quot;container-title&quot;:&quot;APPLIED AND ENVIRONMENTAL MICROBIOLOGY&quot;,&quot;container-title-short&quot;:&quot;Appl. Environ. Microbiol.&quot;,&quot;URL&quot;:&quot;https://journals.asm.org/journal/aem&quot;,&quot;issued&quot;:{&quot;date-parts&quot;:[[1983]]},&quot;number-of-pages&quot;:&quot;1134-1139&quot;,&quot;abstract&quot;:&quot;A study was conducted to compare the susceptibility of legionellae and coliforms to disinfection by chlorine. The chlorine residuals used were similar to concentrations that might be found in the distribution systems of large public potable water supplies. The effects of various chlorine concentrations, temperatures , and pH levels were considered. A number of different Legionella strains, both environmental and clinical, were tested. The results indicate that legionellae are much more resistant to chlorine than are coliform bacteria. At 21°C, pH 7.6, and 0.1 mg of free chlorine residual per liter, a 99% kill of L. pneumophila was achieved within 40 min, compared with less than 1 min for Escherichia coli. The observed resistance is enhanced as conditions for disinfection become less optimal. The required contact time for the removal of L. pneumophilia was twice as long at 4°C than it was at 21°C. These data suggest that legionellae can survive low levels of chlorine for relatively long periods of time. During the past several years, Legionella pneumophila has been isolated from shower heads, taps, mixing valves, and hot water tanks of hospitals, hotels, and homes (7, 8, 25-27, 29). In a number of cases, the occurrence of legionel-lae in the plumbing systems was associated with disease; in other cases, it was not. These bacteria have been found primarily in hot water systems. In particular, large numbers of legionellae have been detected in the sediment that accumulates at the bottom of institutional hot water tanks. Typically, the temperature at the bottom of the tanks, especially in hospital tanks intentionally maintained at relatively low temperatures (e.g., 43 to 55°C), falls within the optimal range for the growth of these organisms (19, 29). It has been shown experimentally that L. pneumophila grows in unsteril-ized tap water within the range of the temperatures found at the bottom of institutional tanks (31). This observation led to the hypothesis that hot water tanks act as breeding sites for the contamination of plumbing systems (29). A question arises concerning the initial introduction of L. pneumophila into the hot water tanks. It has been suggested that plumbing systems may be seeded by small numbers of legion-ellae from public water supply reservoirs (25, 29). However, attempts to actually isolate these bacteria from the mains of water supplies have not been successful (12). Such evidence would be difficult to obtain since the legionellae may occur sporadically and in low numbers. Legionellae in a public water supply would be exposed to chlorine concentrations that had been adjusted to control the presence of the indicator coliform bacteria. A number of studies have been conducted to determine the bacteri-cidal effectiveness of a variety of disinfectants against L. pneumophila (11, 13, 15). Most of this work has been directed toward problem areas such as cooling towers and evaporative con-densers of air conditioning systems. Skaliy et al. (24) found that free chlorine at concentrations of 3.3 and 6.6 mg/liter rapidly inactivated L. pneu-mophila. These relatively high chlorine concentrations were typical of those utilized in cooling towers. Wang et al. (30) examined the effectiveness of disinfectants at concentrations normally used in hospitals for the decontamination of tissues and surfaces. The investigation included the effect of relatively high concentrations of hypochlorite on both L. pneumophila and Esch-erichia coli. Their data suggested that legionel-lae might be somewhat more resistant to these high chlorine concentrations than are the coli-form bacteria. They also raised the suspicion that the amount of residual chlorine recommended for standard water purification might not be sufficient for killing L. pneumophila when the bacteria are present in high numbers. Our study pursued the question of Legionella 1134&quot;,&quot;issue&quot;:&quot;5&quot;,&quot;volume&quot;:&quot;46&quot;},&quot;isTemporary&quot;:false}]}]"/>
    <we:property name="MENDELEY_CITATIONS_STYLE" value="{&quot;id&quot;:&quot;https://www.zotero.org/styles/apa&quot;,&quot;title&quot;:&quot;APA Style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08E56-517B-4B66-8737-E77A784EC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4</Pages>
  <Words>1876</Words>
  <Characters>10699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Thanh Huong</dc:creator>
  <cp:keywords/>
  <dc:description/>
  <cp:lastModifiedBy>Nguyen, Thanh Huong</cp:lastModifiedBy>
  <cp:revision>9</cp:revision>
  <dcterms:created xsi:type="dcterms:W3CDTF">2026-01-16T00:47:00Z</dcterms:created>
  <dcterms:modified xsi:type="dcterms:W3CDTF">2026-02-15T05:30:00Z</dcterms:modified>
</cp:coreProperties>
</file>